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720" w:rsidRPr="008F2182" w:rsidRDefault="00AB26B5" w:rsidP="00B67712">
      <w:pPr>
        <w:jc w:val="center"/>
      </w:pPr>
      <w:r w:rsidRPr="008F2182">
        <w:rPr>
          <w:noProof/>
        </w:rPr>
        <w:drawing>
          <wp:inline distT="0" distB="0" distL="0" distR="0">
            <wp:extent cx="429260" cy="63627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9260" cy="636270"/>
                    </a:xfrm>
                    <a:prstGeom prst="rect">
                      <a:avLst/>
                    </a:prstGeom>
                    <a:noFill/>
                    <a:ln w="9525">
                      <a:noFill/>
                      <a:miter lim="800000"/>
                      <a:headEnd/>
                      <a:tailEnd/>
                    </a:ln>
                  </pic:spPr>
                </pic:pic>
              </a:graphicData>
            </a:graphic>
          </wp:inline>
        </w:drawing>
      </w:r>
    </w:p>
    <w:p w:rsidR="00F90720" w:rsidRPr="008F2182" w:rsidRDefault="00F90720" w:rsidP="00B67712">
      <w:pPr>
        <w:pStyle w:val="2"/>
        <w:spacing w:line="240" w:lineRule="auto"/>
        <w:jc w:val="center"/>
        <w:rPr>
          <w:b/>
          <w:sz w:val="28"/>
          <w:szCs w:val="28"/>
        </w:rPr>
      </w:pPr>
      <w:r w:rsidRPr="008F2182">
        <w:rPr>
          <w:b/>
          <w:sz w:val="28"/>
          <w:szCs w:val="28"/>
        </w:rPr>
        <w:t xml:space="preserve">КОНТРОЛЬНО-СЧЕТНАЯ КОМИССИЯ КОВЕРНИНСКОГО МУНИЦИПАЛЬНОГО </w:t>
      </w:r>
      <w:r w:rsidR="007C6D82" w:rsidRPr="008F2182">
        <w:rPr>
          <w:b/>
          <w:sz w:val="28"/>
          <w:szCs w:val="28"/>
        </w:rPr>
        <w:t>ОКРУГА</w:t>
      </w:r>
      <w:r w:rsidR="00AB7490" w:rsidRPr="008F2182">
        <w:rPr>
          <w:b/>
          <w:sz w:val="28"/>
          <w:szCs w:val="28"/>
        </w:rPr>
        <w:t xml:space="preserve"> </w:t>
      </w:r>
      <w:r w:rsidR="00B35295" w:rsidRPr="008F2182">
        <w:rPr>
          <w:b/>
          <w:sz w:val="28"/>
          <w:szCs w:val="28"/>
        </w:rPr>
        <w:t>НИЖЕГОРОДСКОЙ ОБЛАСТИ</w:t>
      </w:r>
    </w:p>
    <w:p w:rsidR="00F90720" w:rsidRPr="008F2182" w:rsidRDefault="00F90720" w:rsidP="00B67712">
      <w:pPr>
        <w:jc w:val="center"/>
        <w:rPr>
          <w:sz w:val="20"/>
          <w:szCs w:val="20"/>
        </w:rPr>
      </w:pPr>
      <w:r w:rsidRPr="008F2182">
        <w:rPr>
          <w:sz w:val="20"/>
          <w:szCs w:val="20"/>
        </w:rPr>
        <w:t>ул. Карла Маркса, д. 4, р.п. Ковернино, Нижегородская область, 606570,  тел. 8(83157) 2-22-42,</w:t>
      </w:r>
    </w:p>
    <w:p w:rsidR="00F90720" w:rsidRPr="008F2182" w:rsidRDefault="00F90720" w:rsidP="00B67712">
      <w:pPr>
        <w:jc w:val="center"/>
        <w:rPr>
          <w:sz w:val="20"/>
          <w:szCs w:val="20"/>
        </w:rPr>
      </w:pPr>
      <w:r w:rsidRPr="008F2182">
        <w:rPr>
          <w:sz w:val="20"/>
          <w:szCs w:val="20"/>
        </w:rPr>
        <w:t>факс 8(83157) 2-2</w:t>
      </w:r>
      <w:r w:rsidR="00267090" w:rsidRPr="008F2182">
        <w:rPr>
          <w:sz w:val="20"/>
          <w:szCs w:val="20"/>
        </w:rPr>
        <w:t>2</w:t>
      </w:r>
      <w:r w:rsidRPr="008F2182">
        <w:rPr>
          <w:sz w:val="20"/>
          <w:szCs w:val="20"/>
        </w:rPr>
        <w:t>-</w:t>
      </w:r>
      <w:r w:rsidR="00267090" w:rsidRPr="008F2182">
        <w:rPr>
          <w:sz w:val="20"/>
          <w:szCs w:val="20"/>
        </w:rPr>
        <w:t>42</w:t>
      </w:r>
      <w:r w:rsidRPr="008F2182">
        <w:rPr>
          <w:sz w:val="20"/>
          <w:szCs w:val="20"/>
        </w:rPr>
        <w:t xml:space="preserve">, электронная почта </w:t>
      </w:r>
      <w:r w:rsidRPr="008F2182">
        <w:rPr>
          <w:sz w:val="20"/>
          <w:szCs w:val="20"/>
          <w:lang w:val="en-US"/>
        </w:rPr>
        <w:t>E</w:t>
      </w:r>
      <w:r w:rsidRPr="008F2182">
        <w:rPr>
          <w:sz w:val="20"/>
          <w:szCs w:val="20"/>
        </w:rPr>
        <w:t>-</w:t>
      </w:r>
      <w:r w:rsidRPr="008F2182">
        <w:rPr>
          <w:sz w:val="20"/>
          <w:szCs w:val="20"/>
          <w:lang w:val="en-US"/>
        </w:rPr>
        <w:t>mail</w:t>
      </w:r>
      <w:r w:rsidRPr="008F2182">
        <w:rPr>
          <w:sz w:val="20"/>
          <w:szCs w:val="20"/>
        </w:rPr>
        <w:t xml:space="preserve">: </w:t>
      </w:r>
      <w:r w:rsidRPr="008F2182">
        <w:rPr>
          <w:sz w:val="20"/>
          <w:szCs w:val="20"/>
          <w:lang w:val="en-US"/>
        </w:rPr>
        <w:t>ksk</w:t>
      </w:r>
      <w:r w:rsidRPr="008F2182">
        <w:rPr>
          <w:sz w:val="20"/>
          <w:szCs w:val="20"/>
        </w:rPr>
        <w:t>@</w:t>
      </w:r>
      <w:r w:rsidRPr="008F2182">
        <w:rPr>
          <w:sz w:val="20"/>
          <w:szCs w:val="20"/>
          <w:lang w:val="en-US"/>
        </w:rPr>
        <w:t>adm</w:t>
      </w:r>
      <w:r w:rsidRPr="008F2182">
        <w:rPr>
          <w:sz w:val="20"/>
          <w:szCs w:val="20"/>
        </w:rPr>
        <w:t>.</w:t>
      </w:r>
      <w:r w:rsidRPr="008F2182">
        <w:rPr>
          <w:sz w:val="20"/>
          <w:szCs w:val="20"/>
          <w:lang w:val="en-US"/>
        </w:rPr>
        <w:t>kvr</w:t>
      </w:r>
      <w:r w:rsidRPr="008F2182">
        <w:rPr>
          <w:sz w:val="20"/>
          <w:szCs w:val="20"/>
        </w:rPr>
        <w:t>.</w:t>
      </w:r>
      <w:r w:rsidRPr="008F2182">
        <w:rPr>
          <w:sz w:val="20"/>
          <w:szCs w:val="20"/>
          <w:lang w:val="en-US"/>
        </w:rPr>
        <w:t>nnov</w:t>
      </w:r>
      <w:r w:rsidRPr="008F2182">
        <w:rPr>
          <w:sz w:val="20"/>
          <w:szCs w:val="20"/>
        </w:rPr>
        <w:t>.</w:t>
      </w:r>
      <w:r w:rsidRPr="008F2182">
        <w:rPr>
          <w:sz w:val="20"/>
          <w:szCs w:val="20"/>
          <w:lang w:val="en-US"/>
        </w:rPr>
        <w:t>ru</w:t>
      </w:r>
    </w:p>
    <w:p w:rsidR="00F90720" w:rsidRPr="008F2182" w:rsidRDefault="00F90720" w:rsidP="00B67712">
      <w:pPr>
        <w:autoSpaceDE w:val="0"/>
        <w:autoSpaceDN w:val="0"/>
        <w:adjustRightInd w:val="0"/>
        <w:jc w:val="center"/>
      </w:pPr>
    </w:p>
    <w:p w:rsidR="00D448E1" w:rsidRPr="008F2182" w:rsidRDefault="00D448E1" w:rsidP="00C26B27">
      <w:pPr>
        <w:jc w:val="center"/>
        <w:rPr>
          <w:b/>
          <w:sz w:val="22"/>
          <w:szCs w:val="22"/>
        </w:rPr>
      </w:pPr>
    </w:p>
    <w:p w:rsidR="00F90720" w:rsidRPr="008F2182" w:rsidRDefault="00F90720" w:rsidP="00C26B27">
      <w:pPr>
        <w:jc w:val="center"/>
        <w:rPr>
          <w:b/>
          <w:sz w:val="22"/>
          <w:szCs w:val="22"/>
        </w:rPr>
      </w:pPr>
      <w:r w:rsidRPr="008F2182">
        <w:rPr>
          <w:b/>
          <w:sz w:val="22"/>
          <w:szCs w:val="22"/>
        </w:rPr>
        <w:t>ЗАКЛЮ</w:t>
      </w:r>
      <w:r w:rsidR="00C26B27" w:rsidRPr="008F2182">
        <w:rPr>
          <w:b/>
          <w:sz w:val="22"/>
          <w:szCs w:val="22"/>
        </w:rPr>
        <w:t>ЧЕНИЕ</w:t>
      </w:r>
      <w:r w:rsidRPr="008F2182">
        <w:rPr>
          <w:b/>
          <w:sz w:val="22"/>
          <w:szCs w:val="22"/>
        </w:rPr>
        <w:t xml:space="preserve"> </w:t>
      </w:r>
      <w:r w:rsidR="00BF73D5" w:rsidRPr="008F2182">
        <w:rPr>
          <w:b/>
          <w:sz w:val="22"/>
          <w:szCs w:val="22"/>
        </w:rPr>
        <w:t xml:space="preserve">№ </w:t>
      </w:r>
      <w:r w:rsidR="009A652D" w:rsidRPr="008F2182">
        <w:rPr>
          <w:b/>
          <w:sz w:val="22"/>
          <w:szCs w:val="22"/>
        </w:rPr>
        <w:t>2</w:t>
      </w:r>
      <w:r w:rsidR="007D7574" w:rsidRPr="008F2182">
        <w:rPr>
          <w:b/>
          <w:sz w:val="22"/>
          <w:szCs w:val="22"/>
        </w:rPr>
        <w:t>4</w:t>
      </w:r>
    </w:p>
    <w:p w:rsidR="00F90720" w:rsidRPr="008F2182" w:rsidRDefault="00F90720" w:rsidP="00B67712">
      <w:pPr>
        <w:jc w:val="center"/>
        <w:rPr>
          <w:b/>
          <w:sz w:val="22"/>
          <w:szCs w:val="22"/>
        </w:rPr>
      </w:pPr>
    </w:p>
    <w:p w:rsidR="00F90720" w:rsidRPr="008F2182" w:rsidRDefault="00F90720" w:rsidP="00B67712">
      <w:pPr>
        <w:jc w:val="center"/>
        <w:rPr>
          <w:b/>
          <w:sz w:val="22"/>
          <w:szCs w:val="22"/>
        </w:rPr>
      </w:pPr>
      <w:r w:rsidRPr="008F2182">
        <w:rPr>
          <w:b/>
          <w:sz w:val="22"/>
          <w:szCs w:val="22"/>
        </w:rPr>
        <w:t xml:space="preserve">на проект бюджета Ковернинского </w:t>
      </w:r>
      <w:r w:rsidR="005061CC" w:rsidRPr="008F2182">
        <w:rPr>
          <w:b/>
          <w:sz w:val="22"/>
          <w:szCs w:val="22"/>
        </w:rPr>
        <w:t xml:space="preserve"> муниципального округа</w:t>
      </w:r>
      <w:r w:rsidRPr="008F2182">
        <w:rPr>
          <w:b/>
          <w:sz w:val="22"/>
          <w:szCs w:val="22"/>
        </w:rPr>
        <w:t xml:space="preserve"> н</w:t>
      </w:r>
      <w:r w:rsidR="002F7FEC" w:rsidRPr="008F2182">
        <w:rPr>
          <w:b/>
          <w:sz w:val="22"/>
          <w:szCs w:val="22"/>
        </w:rPr>
        <w:t>а 202</w:t>
      </w:r>
      <w:r w:rsidR="009A652D" w:rsidRPr="008F2182">
        <w:rPr>
          <w:b/>
          <w:sz w:val="22"/>
          <w:szCs w:val="22"/>
        </w:rPr>
        <w:t>6</w:t>
      </w:r>
      <w:r w:rsidRPr="008F2182">
        <w:rPr>
          <w:b/>
          <w:sz w:val="22"/>
          <w:szCs w:val="22"/>
        </w:rPr>
        <w:t xml:space="preserve"> год</w:t>
      </w:r>
      <w:r w:rsidR="00BF73D5" w:rsidRPr="008F2182">
        <w:rPr>
          <w:b/>
          <w:sz w:val="22"/>
          <w:szCs w:val="22"/>
        </w:rPr>
        <w:t xml:space="preserve"> на плановый период 202</w:t>
      </w:r>
      <w:r w:rsidR="009A652D" w:rsidRPr="008F2182">
        <w:rPr>
          <w:b/>
          <w:sz w:val="22"/>
          <w:szCs w:val="22"/>
        </w:rPr>
        <w:t>7</w:t>
      </w:r>
      <w:r w:rsidR="00F76713" w:rsidRPr="008F2182">
        <w:rPr>
          <w:b/>
          <w:sz w:val="22"/>
          <w:szCs w:val="22"/>
        </w:rPr>
        <w:t xml:space="preserve"> и </w:t>
      </w:r>
      <w:r w:rsidR="00721271" w:rsidRPr="008F2182">
        <w:rPr>
          <w:b/>
          <w:sz w:val="22"/>
          <w:szCs w:val="22"/>
        </w:rPr>
        <w:t>202</w:t>
      </w:r>
      <w:r w:rsidR="009A652D" w:rsidRPr="008F2182">
        <w:rPr>
          <w:b/>
          <w:sz w:val="22"/>
          <w:szCs w:val="22"/>
        </w:rPr>
        <w:t>8</w:t>
      </w:r>
      <w:r w:rsidR="00721271" w:rsidRPr="008F2182">
        <w:rPr>
          <w:b/>
          <w:sz w:val="22"/>
          <w:szCs w:val="22"/>
        </w:rPr>
        <w:t xml:space="preserve"> годов</w:t>
      </w:r>
    </w:p>
    <w:p w:rsidR="00F90720" w:rsidRPr="008F2182" w:rsidRDefault="00F90720" w:rsidP="00B67712">
      <w:pPr>
        <w:rPr>
          <w:sz w:val="22"/>
          <w:szCs w:val="22"/>
        </w:rPr>
      </w:pPr>
    </w:p>
    <w:p w:rsidR="00F90720" w:rsidRPr="008F2182" w:rsidRDefault="00F90720" w:rsidP="00B67712">
      <w:pPr>
        <w:rPr>
          <w:sz w:val="22"/>
          <w:szCs w:val="22"/>
        </w:rPr>
      </w:pPr>
      <w:r w:rsidRPr="008F2182">
        <w:rPr>
          <w:sz w:val="22"/>
          <w:szCs w:val="22"/>
        </w:rPr>
        <w:t xml:space="preserve">   п. Ковернино                                                                                                                           </w:t>
      </w:r>
      <w:r w:rsidR="005E6034" w:rsidRPr="008F2182">
        <w:rPr>
          <w:sz w:val="22"/>
          <w:szCs w:val="22"/>
        </w:rPr>
        <w:t>24</w:t>
      </w:r>
      <w:r w:rsidR="009E6969" w:rsidRPr="008F2182">
        <w:rPr>
          <w:sz w:val="22"/>
          <w:szCs w:val="22"/>
        </w:rPr>
        <w:t xml:space="preserve"> </w:t>
      </w:r>
      <w:r w:rsidR="005E6034" w:rsidRPr="008F2182">
        <w:rPr>
          <w:sz w:val="22"/>
          <w:szCs w:val="22"/>
        </w:rPr>
        <w:t>ноября  2025</w:t>
      </w:r>
      <w:r w:rsidRPr="008F2182">
        <w:rPr>
          <w:sz w:val="22"/>
          <w:szCs w:val="22"/>
        </w:rPr>
        <w:t>г</w:t>
      </w:r>
    </w:p>
    <w:p w:rsidR="00F90720" w:rsidRPr="008F2182" w:rsidRDefault="00F90720" w:rsidP="00B67712">
      <w:pPr>
        <w:ind w:firstLine="540"/>
        <w:jc w:val="center"/>
        <w:rPr>
          <w:b/>
        </w:rPr>
      </w:pPr>
    </w:p>
    <w:p w:rsidR="00E27933" w:rsidRPr="008F2182" w:rsidRDefault="00E27933" w:rsidP="00B67712">
      <w:pPr>
        <w:jc w:val="both"/>
      </w:pPr>
      <w:r w:rsidRPr="008F2182">
        <w:tab/>
      </w:r>
      <w:r w:rsidR="00360557" w:rsidRPr="008F2182">
        <w:t xml:space="preserve">Заключение контрольно-счетной </w:t>
      </w:r>
      <w:r w:rsidR="009B2D23" w:rsidRPr="008F2182">
        <w:t>комиссии</w:t>
      </w:r>
      <w:r w:rsidR="00360557" w:rsidRPr="008F2182">
        <w:t xml:space="preserve"> Ковернинского муниципального </w:t>
      </w:r>
      <w:r w:rsidR="002F7FEC" w:rsidRPr="008F2182">
        <w:t>округа</w:t>
      </w:r>
      <w:r w:rsidR="0072452E" w:rsidRPr="008F2182">
        <w:t xml:space="preserve"> Н</w:t>
      </w:r>
      <w:r w:rsidR="00B35295" w:rsidRPr="008F2182">
        <w:t>ижегородской области</w:t>
      </w:r>
      <w:r w:rsidR="00360557" w:rsidRPr="008F2182">
        <w:t xml:space="preserve"> на проект решения </w:t>
      </w:r>
      <w:r w:rsidR="00B35295" w:rsidRPr="008F2182">
        <w:t>Совета депутатов</w:t>
      </w:r>
      <w:r w:rsidR="00360557" w:rsidRPr="008F2182">
        <w:t xml:space="preserve"> Ковернинского муниципального </w:t>
      </w:r>
      <w:r w:rsidR="005061CC" w:rsidRPr="008F2182">
        <w:t>округа</w:t>
      </w:r>
      <w:r w:rsidR="00360557" w:rsidRPr="008F2182">
        <w:t xml:space="preserve"> «О бюдж</w:t>
      </w:r>
      <w:r w:rsidR="008F2568" w:rsidRPr="008F2182">
        <w:t>е</w:t>
      </w:r>
      <w:r w:rsidR="009A652D" w:rsidRPr="008F2182">
        <w:t>те муниципального округа на 2026</w:t>
      </w:r>
      <w:r w:rsidR="00360557" w:rsidRPr="008F2182">
        <w:t xml:space="preserve"> год</w:t>
      </w:r>
      <w:r w:rsidR="009A652D" w:rsidRPr="008F2182">
        <w:t xml:space="preserve"> и плановый период 2027 и 2028</w:t>
      </w:r>
      <w:r w:rsidR="008F2568" w:rsidRPr="008F2182">
        <w:t xml:space="preserve"> годов</w:t>
      </w:r>
      <w:r w:rsidR="00360557" w:rsidRPr="008F2182">
        <w:t xml:space="preserve">» </w:t>
      </w:r>
      <w:r w:rsidR="00D237C5" w:rsidRPr="008F2182">
        <w:t xml:space="preserve">в первом чтении </w:t>
      </w:r>
      <w:r w:rsidR="00360557" w:rsidRPr="008F2182">
        <w:t>подготовлено в соответствии с</w:t>
      </w:r>
      <w:r w:rsidR="001605F1" w:rsidRPr="008F2182">
        <w:t>о</w:t>
      </w:r>
      <w:r w:rsidR="00F374AF" w:rsidRPr="008F2182">
        <w:t xml:space="preserve"> ст. 157, 187</w:t>
      </w:r>
      <w:r w:rsidR="00360557" w:rsidRPr="008F2182">
        <w:t xml:space="preserve"> Бюджетн</w:t>
      </w:r>
      <w:r w:rsidR="00F374AF" w:rsidRPr="008F2182">
        <w:t>ого</w:t>
      </w:r>
      <w:r w:rsidR="00360557" w:rsidRPr="008F2182">
        <w:t xml:space="preserve"> кодекс</w:t>
      </w:r>
      <w:r w:rsidR="00F374AF" w:rsidRPr="008F2182">
        <w:t>а</w:t>
      </w:r>
      <w:r w:rsidR="00F374AF" w:rsidRPr="008F2182">
        <w:rPr>
          <w:bCs/>
        </w:rPr>
        <w:t xml:space="preserve"> Российской Федерации</w:t>
      </w:r>
      <w:r w:rsidR="00F374AF" w:rsidRPr="008F2182">
        <w:rPr>
          <w:rStyle w:val="a6"/>
          <w:bCs/>
        </w:rPr>
        <w:footnoteReference w:id="2"/>
      </w:r>
      <w:r w:rsidR="00F374AF" w:rsidRPr="008F2182">
        <w:rPr>
          <w:bCs/>
        </w:rPr>
        <w:t xml:space="preserve">, Положением о бюджетном процессе в Ковернинском муниципальном </w:t>
      </w:r>
      <w:r w:rsidR="00655CE5" w:rsidRPr="008F2182">
        <w:rPr>
          <w:bCs/>
        </w:rPr>
        <w:t>округе Нижегородской области</w:t>
      </w:r>
      <w:r w:rsidR="00F374AF" w:rsidRPr="008F2182">
        <w:rPr>
          <w:rStyle w:val="a6"/>
        </w:rPr>
        <w:footnoteReference w:id="3"/>
      </w:r>
      <w:r w:rsidR="00820B00" w:rsidRPr="008F2182">
        <w:t>, Положением о к</w:t>
      </w:r>
      <w:r w:rsidR="00F374AF" w:rsidRPr="008F2182">
        <w:t xml:space="preserve">онтрольно - счетной </w:t>
      </w:r>
      <w:r w:rsidR="00AB7490" w:rsidRPr="008F2182">
        <w:t xml:space="preserve">комиссии </w:t>
      </w:r>
      <w:r w:rsidR="00AB7490" w:rsidRPr="008F2182">
        <w:rPr>
          <w:bCs/>
        </w:rPr>
        <w:t>Ковернинского</w:t>
      </w:r>
      <w:r w:rsidR="00F374AF" w:rsidRPr="008F2182">
        <w:t xml:space="preserve"> муниципального </w:t>
      </w:r>
      <w:r w:rsidR="00655CE5" w:rsidRPr="008F2182">
        <w:t>округа Нижегородской области</w:t>
      </w:r>
      <w:r w:rsidR="00F374AF" w:rsidRPr="008F2182">
        <w:rPr>
          <w:rStyle w:val="a6"/>
        </w:rPr>
        <w:footnoteReference w:id="4"/>
      </w:r>
      <w:r w:rsidR="00AF3130" w:rsidRPr="008F2182">
        <w:t xml:space="preserve">, Планом работы КСК </w:t>
      </w:r>
      <w:r w:rsidR="009A652D" w:rsidRPr="008F2182">
        <w:t>на 2025</w:t>
      </w:r>
      <w:r w:rsidR="00F374AF" w:rsidRPr="008F2182">
        <w:t xml:space="preserve"> год</w:t>
      </w:r>
      <w:r w:rsidR="00F374AF" w:rsidRPr="008F2182">
        <w:rPr>
          <w:rStyle w:val="a6"/>
        </w:rPr>
        <w:footnoteReference w:id="5"/>
      </w:r>
      <w:r w:rsidR="00AF3130" w:rsidRPr="008F2182">
        <w:t xml:space="preserve">, </w:t>
      </w:r>
      <w:r w:rsidR="00360557" w:rsidRPr="008F2182">
        <w:t xml:space="preserve">и иными правовыми актами Российской Федерации, Нижегородской области, Ковернинского муниципального </w:t>
      </w:r>
      <w:r w:rsidR="005061CC" w:rsidRPr="008F2182">
        <w:t>округа</w:t>
      </w:r>
      <w:r w:rsidR="00C67838" w:rsidRPr="008F2182">
        <w:t>.</w:t>
      </w:r>
    </w:p>
    <w:p w:rsidR="009B2D23" w:rsidRPr="008F2182" w:rsidRDefault="009B2D23" w:rsidP="00AB7490">
      <w:pPr>
        <w:ind w:firstLine="708"/>
        <w:jc w:val="both"/>
        <w:rPr>
          <w:color w:val="000000"/>
        </w:rPr>
      </w:pPr>
      <w:r w:rsidRPr="008F2182">
        <w:rPr>
          <w:b/>
          <w:color w:val="000000"/>
        </w:rPr>
        <w:t>Целью проведения</w:t>
      </w:r>
      <w:r w:rsidR="005C043D" w:rsidRPr="008F2182">
        <w:rPr>
          <w:b/>
          <w:color w:val="000000"/>
        </w:rPr>
        <w:t xml:space="preserve"> </w:t>
      </w:r>
      <w:r w:rsidRPr="008F2182">
        <w:rPr>
          <w:color w:val="000000"/>
        </w:rPr>
        <w:t xml:space="preserve">экспертизы проекта бюджета Ковернинского муниципального </w:t>
      </w:r>
      <w:r w:rsidR="005061CC" w:rsidRPr="008F2182">
        <w:rPr>
          <w:color w:val="000000"/>
        </w:rPr>
        <w:t>округа</w:t>
      </w:r>
      <w:r w:rsidRPr="008F2182">
        <w:rPr>
          <w:color w:val="000000"/>
        </w:rPr>
        <w:t xml:space="preserve"> является определение соблюдения бюджетного и иного законодательства исполнительными органами местного самоуправления при разработке проекта местного бюджета на очередной финансовый год, ан</w:t>
      </w:r>
      <w:r w:rsidR="00D237C5" w:rsidRPr="008F2182">
        <w:rPr>
          <w:color w:val="000000"/>
        </w:rPr>
        <w:t>ализ доходов, общий объем расходов, профицит (дефицит) бюджета, верхний предел муниципального долга.</w:t>
      </w:r>
    </w:p>
    <w:p w:rsidR="00F76713" w:rsidRPr="008F2182" w:rsidRDefault="00F76713" w:rsidP="00B67712">
      <w:pPr>
        <w:jc w:val="both"/>
        <w:rPr>
          <w:b/>
        </w:rPr>
      </w:pPr>
    </w:p>
    <w:p w:rsidR="00B76C7C" w:rsidRPr="008F2182" w:rsidRDefault="00FC2CE9" w:rsidP="00B67712">
      <w:pPr>
        <w:numPr>
          <w:ilvl w:val="0"/>
          <w:numId w:val="16"/>
        </w:numPr>
        <w:jc w:val="center"/>
        <w:rPr>
          <w:b/>
        </w:rPr>
      </w:pPr>
      <w:r w:rsidRPr="008F2182">
        <w:rPr>
          <w:b/>
        </w:rPr>
        <w:t>Общие положения.</w:t>
      </w:r>
    </w:p>
    <w:p w:rsidR="006279DA" w:rsidRPr="008F2182" w:rsidRDefault="006279DA" w:rsidP="00B67712">
      <w:pPr>
        <w:ind w:left="720"/>
        <w:rPr>
          <w:b/>
        </w:rPr>
      </w:pPr>
    </w:p>
    <w:p w:rsidR="00B76C7C" w:rsidRPr="008F2182" w:rsidRDefault="00B76C7C" w:rsidP="00B67712">
      <w:pPr>
        <w:jc w:val="both"/>
      </w:pPr>
      <w:r w:rsidRPr="008F2182">
        <w:t>Проект бюджета Ковернинско</w:t>
      </w:r>
      <w:r w:rsidR="009323BA" w:rsidRPr="008F2182">
        <w:t xml:space="preserve">го муниципального </w:t>
      </w:r>
      <w:r w:rsidR="008E057D" w:rsidRPr="008F2182">
        <w:t>округа  на 2025</w:t>
      </w:r>
      <w:r w:rsidRPr="008F2182">
        <w:t xml:space="preserve"> год</w:t>
      </w:r>
      <w:r w:rsidR="00BF73D5" w:rsidRPr="008F2182">
        <w:t xml:space="preserve"> и на плановый период 20</w:t>
      </w:r>
      <w:r w:rsidR="008E057D" w:rsidRPr="008F2182">
        <w:t>26</w:t>
      </w:r>
      <w:r w:rsidR="008F2568" w:rsidRPr="008F2182">
        <w:t xml:space="preserve"> и </w:t>
      </w:r>
      <w:r w:rsidR="00721271" w:rsidRPr="008F2182">
        <w:t>202</w:t>
      </w:r>
      <w:r w:rsidR="008E057D" w:rsidRPr="008F2182">
        <w:t>7</w:t>
      </w:r>
      <w:r w:rsidR="00721271" w:rsidRPr="008F2182">
        <w:t xml:space="preserve"> годов</w:t>
      </w:r>
      <w:r w:rsidR="00406DA4" w:rsidRPr="008F2182">
        <w:t xml:space="preserve"> внесен а</w:t>
      </w:r>
      <w:r w:rsidRPr="008F2182">
        <w:t xml:space="preserve">дминистрацией Ковернинского муниципального </w:t>
      </w:r>
      <w:r w:rsidR="005061CC" w:rsidRPr="008F2182">
        <w:t>округа</w:t>
      </w:r>
      <w:r w:rsidRPr="008F2182">
        <w:t xml:space="preserve">  на рассмотрение </w:t>
      </w:r>
      <w:r w:rsidR="006279DA" w:rsidRPr="008F2182">
        <w:t>Совета депутатов</w:t>
      </w:r>
      <w:r w:rsidRPr="008F2182">
        <w:t xml:space="preserve"> 1</w:t>
      </w:r>
      <w:r w:rsidR="009A652D" w:rsidRPr="008F2182">
        <w:t xml:space="preserve">4 ноября 2025 </w:t>
      </w:r>
      <w:r w:rsidRPr="008F2182">
        <w:t>г с соблюдением ср</w:t>
      </w:r>
      <w:r w:rsidR="006279DA" w:rsidRPr="008F2182">
        <w:t>ока, установленного ст. 5.3.1.</w:t>
      </w:r>
      <w:r w:rsidR="00E03D88" w:rsidRPr="008F2182">
        <w:t>1.</w:t>
      </w:r>
      <w:r w:rsidR="006279DA" w:rsidRPr="008F2182">
        <w:t xml:space="preserve"> </w:t>
      </w:r>
      <w:r w:rsidRPr="008F2182">
        <w:t xml:space="preserve">Положения о бюджетном процессе в Ковернинском муниципальном </w:t>
      </w:r>
      <w:r w:rsidR="006279DA" w:rsidRPr="008F2182">
        <w:t>округе Нижегородской области (далее – Положение о бюджетном процессе).</w:t>
      </w:r>
    </w:p>
    <w:p w:rsidR="00701468" w:rsidRPr="008F2182" w:rsidRDefault="00701468" w:rsidP="00B67712">
      <w:pPr>
        <w:ind w:firstLine="708"/>
        <w:jc w:val="both"/>
      </w:pPr>
      <w:r w:rsidRPr="008F2182">
        <w:t>Проверкой соблюдения сроков внесения Проекта на рассмотрение представительным органом муниципального образования, предусмотренных статьей 185 БК РФ, и сроков представления Проекта, документов и материалов, представляемых одновременно с ним в контрольно-счетную комиссию, нарушений не установлено. Проверкой соблюдения требований ст.36 БК РФ в части размещения Проекта в средствах массовой информации нарушений не</w:t>
      </w:r>
      <w:r w:rsidR="006279DA" w:rsidRPr="008F2182">
        <w:t xml:space="preserve"> установлено.</w:t>
      </w:r>
      <w:r w:rsidR="00AB7490" w:rsidRPr="008F2182">
        <w:t xml:space="preserve"> Проект </w:t>
      </w:r>
      <w:r w:rsidRPr="008F2182">
        <w:t xml:space="preserve">с приложениями размещен на сайте администрации Ковернинского муниципального </w:t>
      </w:r>
      <w:r w:rsidR="002F371B" w:rsidRPr="008F2182">
        <w:t>округа</w:t>
      </w:r>
      <w:r w:rsidR="00E93EFD" w:rsidRPr="008F2182">
        <w:t xml:space="preserve"> Нижегородской области: </w:t>
      </w:r>
      <w:r w:rsidR="00A40ADC" w:rsidRPr="008F2182">
        <w:rPr>
          <w:lang w:val="en-US"/>
        </w:rPr>
        <w:t>www</w:t>
      </w:r>
      <w:r w:rsidR="00A40ADC" w:rsidRPr="008F2182">
        <w:t>.</w:t>
      </w:r>
      <w:r w:rsidR="00551DF9" w:rsidRPr="008F2182">
        <w:rPr>
          <w:lang w:val="en-US"/>
        </w:rPr>
        <w:t>kovernino</w:t>
      </w:r>
      <w:r w:rsidR="00E93EFD" w:rsidRPr="008F2182">
        <w:t>.</w:t>
      </w:r>
      <w:r w:rsidR="00E93EFD" w:rsidRPr="008F2182">
        <w:rPr>
          <w:lang w:val="en-US"/>
        </w:rPr>
        <w:t>nobl</w:t>
      </w:r>
      <w:r w:rsidRPr="008F2182">
        <w:t xml:space="preserve">.ru </w:t>
      </w:r>
      <w:r w:rsidR="00FA54AD" w:rsidRPr="008F2182">
        <w:t>вкладка «Документы», раздел</w:t>
      </w:r>
      <w:r w:rsidRPr="008F2182">
        <w:t xml:space="preserve"> </w:t>
      </w:r>
      <w:r w:rsidR="00FA54AD" w:rsidRPr="008F2182">
        <w:t>«</w:t>
      </w:r>
      <w:r w:rsidRPr="008F2182">
        <w:t>«</w:t>
      </w:r>
      <w:r w:rsidR="00FA54AD" w:rsidRPr="008F2182">
        <w:t>Прочие документы</w:t>
      </w:r>
      <w:r w:rsidRPr="008F2182">
        <w:t>»</w:t>
      </w:r>
      <w:r w:rsidR="00AF3130" w:rsidRPr="008F2182">
        <w:t>.</w:t>
      </w:r>
    </w:p>
    <w:p w:rsidR="00701468" w:rsidRPr="008F2182" w:rsidRDefault="00701468" w:rsidP="00B67712">
      <w:pPr>
        <w:ind w:firstLine="708"/>
        <w:jc w:val="both"/>
      </w:pPr>
      <w:r w:rsidRPr="008F2182">
        <w:lastRenderedPageBreak/>
        <w:t xml:space="preserve">В соответствии со ст. 184.2 БК РФ, </w:t>
      </w:r>
      <w:r w:rsidR="000809C5" w:rsidRPr="008F2182">
        <w:t xml:space="preserve">пунктом 5.3.2. </w:t>
      </w:r>
      <w:r w:rsidRPr="008F2182">
        <w:t>Положения о бюджетном процессе одновременно с Проектом решения «О бюдж</w:t>
      </w:r>
      <w:r w:rsidR="009323BA" w:rsidRPr="008F2182">
        <w:t xml:space="preserve">ете муниципального </w:t>
      </w:r>
      <w:r w:rsidR="00E52E32" w:rsidRPr="008F2182">
        <w:t>округа на 20</w:t>
      </w:r>
      <w:r w:rsidR="00FA54AD" w:rsidRPr="008F2182">
        <w:t>26</w:t>
      </w:r>
      <w:r w:rsidR="00BF73D5" w:rsidRPr="008F2182">
        <w:t xml:space="preserve"> год и плановый период 202</w:t>
      </w:r>
      <w:r w:rsidR="00FA54AD" w:rsidRPr="008F2182">
        <w:t>7</w:t>
      </w:r>
      <w:r w:rsidR="008F2568" w:rsidRPr="008F2182">
        <w:t xml:space="preserve"> и </w:t>
      </w:r>
      <w:r w:rsidRPr="008F2182">
        <w:t>202</w:t>
      </w:r>
      <w:r w:rsidR="00FA54AD" w:rsidRPr="008F2182">
        <w:t>8</w:t>
      </w:r>
      <w:r w:rsidRPr="008F2182">
        <w:t xml:space="preserve"> годов» в контрольно-счетную комиссию были представлены следующие документы и материалы: </w:t>
      </w:r>
    </w:p>
    <w:p w:rsidR="00AA35C7" w:rsidRPr="008F2182" w:rsidRDefault="002E5B6B" w:rsidP="002E5B6B">
      <w:pPr>
        <w:tabs>
          <w:tab w:val="left" w:pos="675"/>
        </w:tabs>
        <w:suppressAutoHyphens/>
        <w:jc w:val="both"/>
      </w:pPr>
      <w:r w:rsidRPr="008F2182">
        <w:rPr>
          <w:color w:val="FF0000"/>
        </w:rPr>
        <w:tab/>
      </w:r>
      <w:r w:rsidRPr="008F2182">
        <w:t xml:space="preserve">- проект решения Совета депутатов </w:t>
      </w:r>
      <w:r w:rsidR="00D4156A" w:rsidRPr="008F2182">
        <w:t xml:space="preserve">Ковернинского муниципального округа Нижегородской области </w:t>
      </w:r>
      <w:r w:rsidRPr="008F2182">
        <w:t>о бюдже</w:t>
      </w:r>
      <w:r w:rsidR="00597AF6" w:rsidRPr="008F2182">
        <w:t>т</w:t>
      </w:r>
      <w:r w:rsidR="00FA54AD" w:rsidRPr="008F2182">
        <w:t>е муниципального округа на 2026</w:t>
      </w:r>
      <w:r w:rsidRPr="008F2182">
        <w:t xml:space="preserve"> год и на п</w:t>
      </w:r>
      <w:r w:rsidR="004A2076" w:rsidRPr="008F2182">
        <w:t>лановый пер</w:t>
      </w:r>
      <w:r w:rsidR="00FA54AD" w:rsidRPr="008F2182">
        <w:t>иод 2027</w:t>
      </w:r>
      <w:r w:rsidR="00E93EFD" w:rsidRPr="008F2182">
        <w:t xml:space="preserve"> и 2</w:t>
      </w:r>
      <w:r w:rsidR="00FA54AD" w:rsidRPr="008F2182">
        <w:t>028</w:t>
      </w:r>
      <w:r w:rsidRPr="008F2182">
        <w:t xml:space="preserve"> годов с приложениями</w:t>
      </w:r>
      <w:r w:rsidR="00AA35C7" w:rsidRPr="008F2182">
        <w:t>:</w:t>
      </w:r>
    </w:p>
    <w:p w:rsidR="005103CC" w:rsidRPr="008F2182" w:rsidRDefault="005103CC" w:rsidP="005103CC">
      <w:pPr>
        <w:jc w:val="both"/>
      </w:pPr>
      <w:r w:rsidRPr="008F2182">
        <w:t>1. Поступление доходов по группам, подгруппам и статьям б</w:t>
      </w:r>
      <w:r w:rsidR="00D4156A" w:rsidRPr="008F2182">
        <w:t xml:space="preserve">юджетной классификации в бюджет </w:t>
      </w:r>
      <w:r w:rsidR="00FA54AD" w:rsidRPr="008F2182">
        <w:t>муниципального округа на 2026</w:t>
      </w:r>
      <w:r w:rsidR="00E93EFD" w:rsidRPr="008F2182">
        <w:t xml:space="preserve"> </w:t>
      </w:r>
      <w:r w:rsidR="00FA54AD" w:rsidRPr="008F2182">
        <w:t>год и на плановый период 2027 и 2028</w:t>
      </w:r>
      <w:r w:rsidRPr="008F2182">
        <w:t xml:space="preserve"> годов;</w:t>
      </w:r>
    </w:p>
    <w:p w:rsidR="005103CC" w:rsidRPr="008F2182" w:rsidRDefault="005103CC" w:rsidP="005103CC">
      <w:pPr>
        <w:jc w:val="both"/>
      </w:pPr>
      <w:r w:rsidRPr="008F2182">
        <w:t>2. Источники финансирования де</w:t>
      </w:r>
      <w:r w:rsidR="00D4156A" w:rsidRPr="008F2182">
        <w:t>фицита бюдже</w:t>
      </w:r>
      <w:r w:rsidR="009E63E9" w:rsidRPr="008F2182">
        <w:t xml:space="preserve">та муниципального округа </w:t>
      </w:r>
      <w:r w:rsidR="00FA54AD" w:rsidRPr="008F2182">
        <w:t>на 2026 год и на плановый период 2027 и 2028</w:t>
      </w:r>
      <w:r w:rsidRPr="008F2182">
        <w:t xml:space="preserve"> годов;</w:t>
      </w:r>
    </w:p>
    <w:p w:rsidR="005103CC" w:rsidRPr="008F2182" w:rsidRDefault="005103CC" w:rsidP="005103CC">
      <w:pPr>
        <w:jc w:val="both"/>
      </w:pPr>
      <w:r w:rsidRPr="008F2182">
        <w:t>3.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w:t>
      </w:r>
      <w:r w:rsidR="00923CDC" w:rsidRPr="008F2182">
        <w:t>фикации расходов бюджета на 2026</w:t>
      </w:r>
      <w:r w:rsidR="009E63E9" w:rsidRPr="008F2182">
        <w:t xml:space="preserve"> год и на плановый период 202</w:t>
      </w:r>
      <w:r w:rsidR="00923CDC" w:rsidRPr="008F2182">
        <w:t>7 и 2028</w:t>
      </w:r>
      <w:r w:rsidRPr="008F2182">
        <w:t xml:space="preserve"> годов; </w:t>
      </w:r>
    </w:p>
    <w:p w:rsidR="005103CC" w:rsidRPr="008F2182" w:rsidRDefault="005103CC" w:rsidP="005103CC">
      <w:pPr>
        <w:jc w:val="both"/>
      </w:pPr>
      <w:r w:rsidRPr="008F2182">
        <w:t>4. Ведомственная структура расходов бюдже</w:t>
      </w:r>
      <w:r w:rsidR="00923CDC" w:rsidRPr="008F2182">
        <w:t>та муниципального округа на 2026</w:t>
      </w:r>
      <w:r w:rsidR="004A2076" w:rsidRPr="008F2182">
        <w:t xml:space="preserve"> год и на плановый период 202</w:t>
      </w:r>
      <w:r w:rsidR="00923CDC" w:rsidRPr="008F2182">
        <w:t>7 и 2028</w:t>
      </w:r>
      <w:r w:rsidRPr="008F2182">
        <w:t xml:space="preserve"> годов; </w:t>
      </w:r>
    </w:p>
    <w:p w:rsidR="005103CC" w:rsidRPr="008F2182" w:rsidRDefault="005103CC" w:rsidP="005103CC">
      <w:pPr>
        <w:jc w:val="both"/>
      </w:pPr>
      <w:r w:rsidRPr="008F2182">
        <w:t>5. Распределение бюджетных ассигнований по разделам, подразделам и группам видов расходов классиф</w:t>
      </w:r>
      <w:r w:rsidR="009E6969" w:rsidRPr="008F2182">
        <w:t xml:space="preserve">икации </w:t>
      </w:r>
      <w:r w:rsidR="00923CDC" w:rsidRPr="008F2182">
        <w:t>расходов бюджета на 2026 год и на плановый период 2027 и 2028</w:t>
      </w:r>
      <w:r w:rsidRPr="008F2182">
        <w:t xml:space="preserve"> годов;</w:t>
      </w:r>
    </w:p>
    <w:p w:rsidR="005103CC" w:rsidRPr="008F2182" w:rsidRDefault="005103CC" w:rsidP="005103CC">
      <w:pPr>
        <w:jc w:val="both"/>
      </w:pPr>
      <w:r w:rsidRPr="008F2182">
        <w:t>6.Перечень публичных нормативных обязательств, подлежащих исполнению за счет средств бюдже</w:t>
      </w:r>
      <w:r w:rsidR="008F2EC5" w:rsidRPr="008F2182">
        <w:t>та муниципального округа на 20</w:t>
      </w:r>
      <w:r w:rsidR="00952767" w:rsidRPr="008F2182">
        <w:t>26</w:t>
      </w:r>
      <w:r w:rsidRPr="008F2182">
        <w:t xml:space="preserve"> год и плано</w:t>
      </w:r>
      <w:r w:rsidR="00952767" w:rsidRPr="008F2182">
        <w:t>вый период 2027 и 2028</w:t>
      </w:r>
      <w:r w:rsidRPr="008F2182">
        <w:t xml:space="preserve"> годов.</w:t>
      </w:r>
    </w:p>
    <w:p w:rsidR="005103CC" w:rsidRPr="008F2182" w:rsidRDefault="005103CC" w:rsidP="005103CC">
      <w:pPr>
        <w:jc w:val="both"/>
      </w:pPr>
      <w:r w:rsidRPr="008F2182">
        <w:t xml:space="preserve">7. Положение </w:t>
      </w:r>
      <w:r w:rsidR="00952767" w:rsidRPr="008F2182">
        <w:t>о порядке предоставления в 2026 году и плановом периоде 2027 и 2028</w:t>
      </w:r>
      <w:r w:rsidRPr="008F2182">
        <w:t xml:space="preserve"> годов из бюджета муниципального округа средств  на возмещение части затрат на уплату процентов за пользование кредитами, по льготным жилищным кредитам молодым семьям, нуждающимся в улучшении жилищных условий.</w:t>
      </w:r>
    </w:p>
    <w:p w:rsidR="005103CC" w:rsidRPr="008F2182" w:rsidRDefault="005103CC" w:rsidP="005103CC">
      <w:pPr>
        <w:jc w:val="both"/>
      </w:pPr>
      <w:r w:rsidRPr="008F2182">
        <w:t>8. Программа муниципальных внутренних заимствований Ковернинско</w:t>
      </w:r>
      <w:r w:rsidR="00952767" w:rsidRPr="008F2182">
        <w:t>го муниципального округа на 2026</w:t>
      </w:r>
      <w:r w:rsidRPr="008F2182">
        <w:t xml:space="preserve"> год и на плановый период 202</w:t>
      </w:r>
      <w:r w:rsidR="00952767" w:rsidRPr="008F2182">
        <w:t>7 и 2028</w:t>
      </w:r>
      <w:r w:rsidRPr="008F2182">
        <w:t xml:space="preserve"> годов;</w:t>
      </w:r>
    </w:p>
    <w:p w:rsidR="005103CC" w:rsidRPr="008F2182" w:rsidRDefault="005103CC" w:rsidP="005103CC">
      <w:pPr>
        <w:jc w:val="both"/>
      </w:pPr>
      <w:r w:rsidRPr="008F2182">
        <w:t xml:space="preserve">9. Программа муниципальных гарантий Ковернинского муниципального округа </w:t>
      </w:r>
      <w:r w:rsidR="000F05CB" w:rsidRPr="008F2182">
        <w:t>в вал</w:t>
      </w:r>
      <w:r w:rsidR="00B80C21" w:rsidRPr="008F2182">
        <w:t xml:space="preserve">юте Российской </w:t>
      </w:r>
      <w:r w:rsidR="00952767" w:rsidRPr="008F2182">
        <w:t>Федерации на 2026</w:t>
      </w:r>
      <w:r w:rsidRPr="008F2182">
        <w:t xml:space="preserve"> год и на плановый период 202</w:t>
      </w:r>
      <w:r w:rsidR="00952767" w:rsidRPr="008F2182">
        <w:t>7 и 2028</w:t>
      </w:r>
      <w:r w:rsidRPr="008F2182">
        <w:t xml:space="preserve"> годов.</w:t>
      </w:r>
    </w:p>
    <w:p w:rsidR="000F05CB" w:rsidRPr="008F2182" w:rsidRDefault="000F05CB" w:rsidP="000F05CB">
      <w:pPr>
        <w:ind w:firstLine="708"/>
        <w:jc w:val="both"/>
      </w:pPr>
    </w:p>
    <w:p w:rsidR="000F05CB" w:rsidRPr="008F2182" w:rsidRDefault="00406DA4" w:rsidP="000F05CB">
      <w:pPr>
        <w:ind w:firstLine="708"/>
        <w:jc w:val="both"/>
      </w:pPr>
      <w:r w:rsidRPr="008F2182">
        <w:t>- постановление а</w:t>
      </w:r>
      <w:r w:rsidR="000F05CB" w:rsidRPr="008F2182">
        <w:t>дминистрации Ковернинс</w:t>
      </w:r>
      <w:r w:rsidR="00952767" w:rsidRPr="008F2182">
        <w:t>кого муниципального округа от 01.10.2025г № 1131</w:t>
      </w:r>
      <w:r w:rsidR="000F05CB" w:rsidRPr="008F2182">
        <w:t xml:space="preserve"> «Об утверждении Основных направлений бюджетной и налоговой политики Ковернинского муниципального окру</w:t>
      </w:r>
      <w:r w:rsidR="008F2EC5" w:rsidRPr="008F2182">
        <w:t>га Нижегородской области на 202</w:t>
      </w:r>
      <w:r w:rsidR="00952767" w:rsidRPr="008F2182">
        <w:t>6 год и на плановый период 2027 и 2028</w:t>
      </w:r>
      <w:r w:rsidR="000F05CB" w:rsidRPr="008F2182">
        <w:t xml:space="preserve"> годов»;</w:t>
      </w:r>
    </w:p>
    <w:p w:rsidR="000F05CB" w:rsidRPr="008F2182" w:rsidRDefault="00865A67" w:rsidP="000F05CB">
      <w:pPr>
        <w:ind w:firstLine="708"/>
        <w:jc w:val="both"/>
      </w:pPr>
      <w:r w:rsidRPr="008F2182">
        <w:t>-</w:t>
      </w:r>
      <w:r w:rsidR="000F05CB" w:rsidRPr="008F2182">
        <w:t>основные направления бюджет</w:t>
      </w:r>
      <w:r w:rsidR="007E5EA4" w:rsidRPr="008F2182">
        <w:t xml:space="preserve">ной и налоговой политики </w:t>
      </w:r>
      <w:r w:rsidR="00952767" w:rsidRPr="008F2182">
        <w:t xml:space="preserve"> Ковернинского муниципального округа Нижегородской области на 2026 год и плановый период 2027 и 2028</w:t>
      </w:r>
      <w:r w:rsidR="000F05CB" w:rsidRPr="008F2182">
        <w:t xml:space="preserve"> годов;</w:t>
      </w:r>
    </w:p>
    <w:p w:rsidR="002E5B6B" w:rsidRPr="008F2182" w:rsidRDefault="000F05CB" w:rsidP="002E5B6B">
      <w:pPr>
        <w:tabs>
          <w:tab w:val="left" w:pos="675"/>
        </w:tabs>
        <w:suppressAutoHyphens/>
        <w:jc w:val="both"/>
      </w:pPr>
      <w:r w:rsidRPr="008F2182">
        <w:t>- постановление администрации Ковернинск</w:t>
      </w:r>
      <w:r w:rsidR="008F2EC5" w:rsidRPr="008F2182">
        <w:t>ого мун</w:t>
      </w:r>
      <w:r w:rsidR="00B01823" w:rsidRPr="008F2182">
        <w:t>иципаль</w:t>
      </w:r>
      <w:r w:rsidR="00865A67" w:rsidRPr="008F2182">
        <w:t>ного округа  от 07</w:t>
      </w:r>
      <w:r w:rsidR="00B01823" w:rsidRPr="008F2182">
        <w:t>.11</w:t>
      </w:r>
      <w:r w:rsidR="00C41649" w:rsidRPr="008F2182">
        <w:t>.202</w:t>
      </w:r>
      <w:r w:rsidR="00865A67" w:rsidRPr="008F2182">
        <w:t>5 г № 1265</w:t>
      </w:r>
      <w:r w:rsidRPr="008F2182">
        <w:t xml:space="preserve"> «О прогнозе социально-экономического развития Ковернинского муниципального округа Нижегородской области </w:t>
      </w:r>
      <w:r w:rsidR="00865A67" w:rsidRPr="008F2182">
        <w:t>на среднесрочный период (на 2026 год и на плановый период 2027</w:t>
      </w:r>
      <w:r w:rsidR="008F2EC5" w:rsidRPr="008F2182">
        <w:t xml:space="preserve"> и</w:t>
      </w:r>
      <w:r w:rsidR="00865A67" w:rsidRPr="008F2182">
        <w:t xml:space="preserve"> 2028</w:t>
      </w:r>
      <w:r w:rsidRPr="008F2182">
        <w:t xml:space="preserve"> годов)»;</w:t>
      </w:r>
    </w:p>
    <w:p w:rsidR="00DD1629" w:rsidRPr="008F2182" w:rsidRDefault="002E5B6B" w:rsidP="002E5B6B">
      <w:pPr>
        <w:tabs>
          <w:tab w:val="left" w:pos="675"/>
        </w:tabs>
        <w:suppressAutoHyphens/>
        <w:jc w:val="both"/>
      </w:pPr>
      <w:r w:rsidRPr="008F2182">
        <w:tab/>
      </w:r>
      <w:r w:rsidR="00DD1629" w:rsidRPr="008F2182">
        <w:t>-прогноз</w:t>
      </w:r>
      <w:r w:rsidRPr="008F2182">
        <w:t xml:space="preserve"> социально-экономического развития Ковернинского муниципального округа </w:t>
      </w:r>
      <w:r w:rsidR="00DD1629" w:rsidRPr="008F2182">
        <w:t>Нижегородской о</w:t>
      </w:r>
      <w:r w:rsidR="00865A67" w:rsidRPr="008F2182">
        <w:t>бласти на 2026 год и на плановый период 2027 и 2028</w:t>
      </w:r>
      <w:r w:rsidR="00DD1629" w:rsidRPr="008F2182">
        <w:t xml:space="preserve"> годов);</w:t>
      </w:r>
    </w:p>
    <w:p w:rsidR="002E5B6B" w:rsidRPr="008F2182" w:rsidRDefault="00DD1629" w:rsidP="002E5B6B">
      <w:pPr>
        <w:tabs>
          <w:tab w:val="left" w:pos="675"/>
        </w:tabs>
        <w:suppressAutoHyphens/>
        <w:jc w:val="both"/>
      </w:pPr>
      <w:r w:rsidRPr="008F2182">
        <w:tab/>
        <w:t>-п</w:t>
      </w:r>
      <w:r w:rsidR="002E5B6B" w:rsidRPr="008F2182">
        <w:t>рогноз основных характеристик бюджета Ковернинского муниципального окру</w:t>
      </w:r>
      <w:r w:rsidR="008F2EC5" w:rsidRPr="008F2182">
        <w:t>га Нижегород</w:t>
      </w:r>
      <w:r w:rsidR="00865A67" w:rsidRPr="008F2182">
        <w:t>ской области на 2026-2028</w:t>
      </w:r>
      <w:r w:rsidR="002E5B6B" w:rsidRPr="008F2182">
        <w:t xml:space="preserve"> годы;</w:t>
      </w:r>
    </w:p>
    <w:p w:rsidR="002E5B6B" w:rsidRPr="008F2182" w:rsidRDefault="00DD1629" w:rsidP="002E5B6B">
      <w:pPr>
        <w:tabs>
          <w:tab w:val="left" w:pos="675"/>
        </w:tabs>
        <w:suppressAutoHyphens/>
        <w:jc w:val="both"/>
      </w:pPr>
      <w:r w:rsidRPr="008F2182">
        <w:tab/>
        <w:t>- о</w:t>
      </w:r>
      <w:r w:rsidR="002E5B6B" w:rsidRPr="008F2182">
        <w:t>ценка ожидаемого исполнения бюджета Ковернинск</w:t>
      </w:r>
      <w:r w:rsidR="001D37DC" w:rsidRPr="008F2182">
        <w:t>ого муниципального округа в 2025</w:t>
      </w:r>
      <w:r w:rsidR="002E5B6B" w:rsidRPr="008F2182">
        <w:t xml:space="preserve"> году;</w:t>
      </w:r>
    </w:p>
    <w:p w:rsidR="002E5B6B" w:rsidRPr="008F2182" w:rsidRDefault="002E5B6B" w:rsidP="002E5B6B">
      <w:pPr>
        <w:tabs>
          <w:tab w:val="left" w:pos="675"/>
        </w:tabs>
        <w:suppressAutoHyphens/>
        <w:jc w:val="both"/>
      </w:pPr>
      <w:r w:rsidRPr="008F2182">
        <w:rPr>
          <w:color w:val="FF0000"/>
        </w:rPr>
        <w:tab/>
      </w:r>
      <w:r w:rsidR="00DD1629" w:rsidRPr="008F2182">
        <w:t>-п</w:t>
      </w:r>
      <w:r w:rsidRPr="008F2182">
        <w:t xml:space="preserve">ояснительная записка к проекту решения Совета депутатов Ковернинского муниципального округа </w:t>
      </w:r>
      <w:r w:rsidR="00AD14ED" w:rsidRPr="008F2182">
        <w:t xml:space="preserve">Нижегородской области </w:t>
      </w:r>
      <w:r w:rsidRPr="008F2182">
        <w:t>«О бюджете муниципального о</w:t>
      </w:r>
      <w:r w:rsidR="001D37DC" w:rsidRPr="008F2182">
        <w:t>круга на 2026 год и на плановый период 2027 и 2028</w:t>
      </w:r>
      <w:r w:rsidRPr="008F2182">
        <w:t xml:space="preserve"> годов»;</w:t>
      </w:r>
    </w:p>
    <w:p w:rsidR="008F706A" w:rsidRPr="008F2182" w:rsidRDefault="00DD1629" w:rsidP="002E5B6B">
      <w:pPr>
        <w:tabs>
          <w:tab w:val="left" w:pos="675"/>
        </w:tabs>
        <w:suppressAutoHyphens/>
        <w:jc w:val="both"/>
      </w:pPr>
      <w:r w:rsidRPr="008F2182">
        <w:tab/>
        <w:t>- р</w:t>
      </w:r>
      <w:r w:rsidR="002E5B6B" w:rsidRPr="008F2182">
        <w:t>еестр расходных</w:t>
      </w:r>
      <w:r w:rsidR="00732BFA" w:rsidRPr="008F2182">
        <w:t xml:space="preserve"> обязательств Ковернинского муниципального</w:t>
      </w:r>
      <w:r w:rsidR="008F706A" w:rsidRPr="008F2182">
        <w:t xml:space="preserve"> округа;</w:t>
      </w:r>
    </w:p>
    <w:p w:rsidR="002E5B6B" w:rsidRPr="008F2182" w:rsidRDefault="00291B75" w:rsidP="002E5B6B">
      <w:pPr>
        <w:tabs>
          <w:tab w:val="left" w:pos="675"/>
        </w:tabs>
        <w:suppressAutoHyphens/>
        <w:jc w:val="both"/>
      </w:pPr>
      <w:r w:rsidRPr="008F2182">
        <w:tab/>
        <w:t>- п</w:t>
      </w:r>
      <w:r w:rsidR="002E5B6B" w:rsidRPr="008F2182">
        <w:t>еречень публичных нормативных обязательств, подлежащих исполнению за счет средств бюджета муниципального окр</w:t>
      </w:r>
      <w:r w:rsidR="004E65E6" w:rsidRPr="008F2182">
        <w:t>уга на 202</w:t>
      </w:r>
      <w:r w:rsidR="001D37DC" w:rsidRPr="008F2182">
        <w:t>6</w:t>
      </w:r>
      <w:r w:rsidR="008F706A" w:rsidRPr="008F2182">
        <w:t xml:space="preserve"> год и на плановый пер</w:t>
      </w:r>
      <w:r w:rsidR="001D37DC" w:rsidRPr="008F2182">
        <w:t>иод 2027 и 2028</w:t>
      </w:r>
      <w:r w:rsidR="002E5B6B" w:rsidRPr="008F2182">
        <w:t xml:space="preserve"> годов;</w:t>
      </w:r>
    </w:p>
    <w:p w:rsidR="001D37DC" w:rsidRPr="008F2182" w:rsidRDefault="001D37DC" w:rsidP="001D37DC">
      <w:pPr>
        <w:tabs>
          <w:tab w:val="left" w:pos="675"/>
        </w:tabs>
        <w:suppressAutoHyphens/>
        <w:jc w:val="both"/>
      </w:pPr>
      <w:r w:rsidRPr="008F2182">
        <w:t xml:space="preserve">        - отчет об оценке налоговых расходов Ковернинского муниципального округа;</w:t>
      </w:r>
    </w:p>
    <w:p w:rsidR="001D37DC" w:rsidRPr="008F2182" w:rsidRDefault="001D37DC" w:rsidP="002E5B6B">
      <w:pPr>
        <w:tabs>
          <w:tab w:val="left" w:pos="675"/>
        </w:tabs>
        <w:suppressAutoHyphens/>
        <w:jc w:val="both"/>
      </w:pPr>
    </w:p>
    <w:p w:rsidR="001D37DC" w:rsidRPr="008F2182" w:rsidRDefault="001D37DC" w:rsidP="002E5B6B">
      <w:pPr>
        <w:tabs>
          <w:tab w:val="left" w:pos="675"/>
        </w:tabs>
        <w:suppressAutoHyphens/>
        <w:jc w:val="both"/>
      </w:pPr>
    </w:p>
    <w:p w:rsidR="00610B9B" w:rsidRPr="008F2182" w:rsidRDefault="008F706A" w:rsidP="00610B9B">
      <w:pPr>
        <w:tabs>
          <w:tab w:val="left" w:pos="675"/>
        </w:tabs>
        <w:suppressAutoHyphens/>
        <w:jc w:val="both"/>
      </w:pPr>
      <w:r w:rsidRPr="008F2182">
        <w:t xml:space="preserve">             </w:t>
      </w:r>
      <w:r w:rsidR="00AB7490" w:rsidRPr="008F2182">
        <w:t>- проект паспорта муниципальной программы «Развитие образования Ковернинского муниципального округа Нижегородской области»;</w:t>
      </w:r>
    </w:p>
    <w:p w:rsidR="00610B9B" w:rsidRPr="008F2182" w:rsidRDefault="00610B9B" w:rsidP="00610B9B">
      <w:pPr>
        <w:ind w:firstLine="708"/>
        <w:jc w:val="both"/>
      </w:pPr>
      <w:r w:rsidRPr="008F2182">
        <w:t>- проект пас</w:t>
      </w:r>
      <w:r w:rsidR="001D37DC" w:rsidRPr="008F2182">
        <w:t xml:space="preserve">порта муниципальной программы </w:t>
      </w:r>
      <w:r w:rsidRPr="008F2182">
        <w:t>«Укрепление общественного здоровья в Ковернинском муниципальном округе Нижегородской области»;</w:t>
      </w:r>
    </w:p>
    <w:p w:rsidR="00255D3C" w:rsidRPr="008F2182" w:rsidRDefault="00255D3C" w:rsidP="00B67712">
      <w:pPr>
        <w:ind w:firstLine="708"/>
        <w:jc w:val="both"/>
      </w:pPr>
      <w:r w:rsidRPr="008F2182">
        <w:t>- проект</w:t>
      </w:r>
      <w:r w:rsidR="00610B9B" w:rsidRPr="008F2182">
        <w:t xml:space="preserve"> паспорта</w:t>
      </w:r>
      <w:r w:rsidRPr="008F2182">
        <w:t xml:space="preserve"> муниципальной программы «Развитие физической культуры и спорта Ковернинского муниципального округа Нижегородской области»;</w:t>
      </w:r>
    </w:p>
    <w:p w:rsidR="00255D3C" w:rsidRPr="008F2182" w:rsidRDefault="00255D3C" w:rsidP="00B67712">
      <w:pPr>
        <w:ind w:firstLine="708"/>
        <w:jc w:val="both"/>
      </w:pPr>
      <w:r w:rsidRPr="008F2182">
        <w:t xml:space="preserve">- проект </w:t>
      </w:r>
      <w:r w:rsidR="00610B9B" w:rsidRPr="008F2182">
        <w:t xml:space="preserve">паспорта </w:t>
      </w:r>
      <w:r w:rsidRPr="008F2182">
        <w:t>муниципальной программы «Развитие культуры Ковернинского муниципального округа Нижегородской области»;</w:t>
      </w:r>
    </w:p>
    <w:p w:rsidR="00255D3C" w:rsidRPr="008F2182" w:rsidRDefault="000A37F6" w:rsidP="00B67712">
      <w:pPr>
        <w:ind w:firstLine="708"/>
        <w:jc w:val="both"/>
      </w:pPr>
      <w:r w:rsidRPr="008F2182">
        <w:t xml:space="preserve">- проект </w:t>
      </w:r>
      <w:r w:rsidR="00C168CA" w:rsidRPr="008F2182">
        <w:t xml:space="preserve">паспорта </w:t>
      </w:r>
      <w:r w:rsidRPr="008F2182">
        <w:t>муниципальной программы «Социальная поддержка граждан Ковернинского муниципального округа Нижегор</w:t>
      </w:r>
      <w:r w:rsidR="00732BFA" w:rsidRPr="008F2182">
        <w:t>одской области</w:t>
      </w:r>
      <w:r w:rsidRPr="008F2182">
        <w:t>»;</w:t>
      </w:r>
    </w:p>
    <w:p w:rsidR="000A37F6" w:rsidRPr="008F2182" w:rsidRDefault="000A37F6" w:rsidP="00B67712">
      <w:pPr>
        <w:ind w:firstLine="708"/>
        <w:jc w:val="both"/>
      </w:pPr>
      <w:r w:rsidRPr="008F2182">
        <w:t xml:space="preserve">- </w:t>
      </w:r>
      <w:r w:rsidR="00C168CA" w:rsidRPr="008F2182">
        <w:t>проект паспорта муниципальной программы</w:t>
      </w:r>
      <w:r w:rsidRPr="008F2182">
        <w:t xml:space="preserve"> «Содействие занятости населения Ковернинского муниципальног</w:t>
      </w:r>
      <w:r w:rsidR="00C168CA" w:rsidRPr="008F2182">
        <w:t>о округа Нижегородской области»;</w:t>
      </w:r>
    </w:p>
    <w:p w:rsidR="000A37F6" w:rsidRPr="008F2182" w:rsidRDefault="000A37F6" w:rsidP="00B67712">
      <w:pPr>
        <w:ind w:firstLine="708"/>
        <w:jc w:val="both"/>
      </w:pPr>
      <w:r w:rsidRPr="008F2182">
        <w:t xml:space="preserve">- проект </w:t>
      </w:r>
      <w:r w:rsidR="00C168CA" w:rsidRPr="008F2182">
        <w:t xml:space="preserve">паспорта </w:t>
      </w:r>
      <w:r w:rsidRPr="008F2182">
        <w:t>муниципальной программы «Обеспечение граждан Ковернинского муниципального округа Нижегородской области доступным и комфортным жильем»;</w:t>
      </w:r>
    </w:p>
    <w:p w:rsidR="000A37F6" w:rsidRPr="008F2182" w:rsidRDefault="000A37F6" w:rsidP="00B67712">
      <w:pPr>
        <w:ind w:firstLine="708"/>
        <w:jc w:val="both"/>
      </w:pPr>
      <w:r w:rsidRPr="008F2182">
        <w:t>- проект</w:t>
      </w:r>
      <w:r w:rsidR="00316D3E" w:rsidRPr="008F2182">
        <w:t xml:space="preserve"> паспорта</w:t>
      </w:r>
      <w:r w:rsidRPr="008F2182">
        <w:t xml:space="preserve"> муниципальной программы «Обеспечение населения Ковернинского муниципального округа Нижегородской области качественными услугами в сфере жилищно-коммунального хозяйства»;</w:t>
      </w:r>
    </w:p>
    <w:p w:rsidR="000A37F6" w:rsidRPr="008F2182" w:rsidRDefault="000A37F6" w:rsidP="00B67712">
      <w:pPr>
        <w:ind w:firstLine="708"/>
        <w:jc w:val="both"/>
      </w:pPr>
      <w:r w:rsidRPr="008F2182">
        <w:t xml:space="preserve">- проект </w:t>
      </w:r>
      <w:r w:rsidR="00316D3E" w:rsidRPr="008F2182">
        <w:t xml:space="preserve">паспорта </w:t>
      </w:r>
      <w:r w:rsidRPr="008F2182">
        <w:t>муниципальной программы «Защита населения и территорий от чрезвычайных ситуаций, обеспечение пожарной безопасности и безопасности</w:t>
      </w:r>
      <w:r w:rsidR="00D07C58" w:rsidRPr="008F2182">
        <w:t xml:space="preserve"> людей на водных объектах в Ковернинском муниципальном округе Нижегородской области»;</w:t>
      </w:r>
    </w:p>
    <w:p w:rsidR="00D07C58" w:rsidRPr="008F2182" w:rsidRDefault="00D07C58" w:rsidP="00B67712">
      <w:pPr>
        <w:ind w:firstLine="708"/>
        <w:jc w:val="both"/>
      </w:pPr>
      <w:r w:rsidRPr="008F2182">
        <w:t xml:space="preserve">- проект </w:t>
      </w:r>
      <w:r w:rsidR="00316D3E" w:rsidRPr="008F2182">
        <w:t xml:space="preserve">паспорта </w:t>
      </w:r>
      <w:r w:rsidRPr="008F2182">
        <w:t>муниципальной программы «Информационное сообщество Ковернинского муниципального округа Нижегородской области»;</w:t>
      </w:r>
    </w:p>
    <w:p w:rsidR="00D07C58" w:rsidRPr="008F2182" w:rsidRDefault="00D07C58" w:rsidP="00B67712">
      <w:pPr>
        <w:ind w:firstLine="708"/>
        <w:jc w:val="both"/>
      </w:pPr>
      <w:r w:rsidRPr="008F2182">
        <w:t xml:space="preserve">- проект </w:t>
      </w:r>
      <w:r w:rsidR="00316D3E" w:rsidRPr="008F2182">
        <w:t xml:space="preserve">паспорта </w:t>
      </w:r>
      <w:r w:rsidRPr="008F2182">
        <w:t>муниципальной программы «Усиление безопасности и обеспечение сохранности архивных фондов Ковернинского муниципального округа Нижегородской области»;</w:t>
      </w:r>
    </w:p>
    <w:p w:rsidR="00D07C58" w:rsidRPr="008F2182" w:rsidRDefault="00D07C58" w:rsidP="00B67712">
      <w:pPr>
        <w:ind w:firstLine="708"/>
        <w:jc w:val="both"/>
      </w:pPr>
      <w:r w:rsidRPr="008F2182">
        <w:t>- проект</w:t>
      </w:r>
      <w:r w:rsidR="00316D3E" w:rsidRPr="008F2182">
        <w:t xml:space="preserve"> паспорта</w:t>
      </w:r>
      <w:r w:rsidRPr="008F2182">
        <w:t xml:space="preserve"> муниципальной программы «Управление муниципальным имуществом</w:t>
      </w:r>
      <w:r w:rsidR="00534F2B" w:rsidRPr="008F2182">
        <w:t xml:space="preserve"> </w:t>
      </w:r>
      <w:r w:rsidRPr="008F2182">
        <w:t>Ковер</w:t>
      </w:r>
      <w:r w:rsidR="00316D3E" w:rsidRPr="008F2182">
        <w:t>нинского муниципального округа Н</w:t>
      </w:r>
      <w:r w:rsidRPr="008F2182">
        <w:t>ижегородской области»;</w:t>
      </w:r>
    </w:p>
    <w:p w:rsidR="00D07C58" w:rsidRPr="008F2182" w:rsidRDefault="00326E7F" w:rsidP="00B67712">
      <w:pPr>
        <w:ind w:firstLine="708"/>
        <w:jc w:val="both"/>
      </w:pPr>
      <w:r w:rsidRPr="008F2182">
        <w:t xml:space="preserve">- проект </w:t>
      </w:r>
      <w:r w:rsidR="00316D3E" w:rsidRPr="008F2182">
        <w:t xml:space="preserve">паспорта </w:t>
      </w:r>
      <w:r w:rsidRPr="008F2182">
        <w:t>муниципальной программы «Развитие агропромышленного комплекса Ковернинского муниципального округа Нижегородской области»;</w:t>
      </w:r>
    </w:p>
    <w:p w:rsidR="00326E7F" w:rsidRPr="008F2182" w:rsidRDefault="00326E7F" w:rsidP="00B67712">
      <w:pPr>
        <w:ind w:firstLine="708"/>
        <w:jc w:val="both"/>
      </w:pPr>
      <w:r w:rsidRPr="008F2182">
        <w:t>- проект</w:t>
      </w:r>
      <w:r w:rsidR="00316D3E" w:rsidRPr="008F2182">
        <w:t xml:space="preserve"> паспорта</w:t>
      </w:r>
      <w:r w:rsidRPr="008F2182">
        <w:t xml:space="preserve"> муниципальной программы «Повышение эффективности бюджетных расходов в Ковернинском муниципальном округе Нижегородской области»;</w:t>
      </w:r>
    </w:p>
    <w:p w:rsidR="00326E7F" w:rsidRPr="008F2182" w:rsidRDefault="00326E7F" w:rsidP="00B67712">
      <w:pPr>
        <w:ind w:firstLine="708"/>
        <w:jc w:val="both"/>
      </w:pPr>
      <w:r w:rsidRPr="008F2182">
        <w:t xml:space="preserve">- проект </w:t>
      </w:r>
      <w:r w:rsidR="00316D3E" w:rsidRPr="008F2182">
        <w:t xml:space="preserve">паспорта </w:t>
      </w:r>
      <w:r w:rsidRPr="008F2182">
        <w:t>муниципальной программы «Развитие предпринимательства Ковернинского муниципального округа Нижегородской области»;</w:t>
      </w:r>
    </w:p>
    <w:p w:rsidR="00326E7F" w:rsidRPr="008F2182" w:rsidRDefault="008A6395" w:rsidP="00B67712">
      <w:pPr>
        <w:ind w:firstLine="708"/>
        <w:jc w:val="both"/>
      </w:pPr>
      <w:r w:rsidRPr="008F2182">
        <w:t xml:space="preserve">- проект </w:t>
      </w:r>
      <w:r w:rsidR="00316D3E" w:rsidRPr="008F2182">
        <w:t xml:space="preserve">паспорта </w:t>
      </w:r>
      <w:r w:rsidRPr="008F2182">
        <w:t>муниципальной программы «Создание благоприятных условий в целях привлечения медицинских работников для работы в государственных учреждениях здравоохранения, осуществляющих деятельность на территории Ковернинского муниципального округа Нижегородской области»;</w:t>
      </w:r>
    </w:p>
    <w:p w:rsidR="008A6395" w:rsidRPr="008F2182" w:rsidRDefault="00623D35" w:rsidP="00B67712">
      <w:pPr>
        <w:ind w:firstLine="708"/>
        <w:jc w:val="both"/>
      </w:pPr>
      <w:r w:rsidRPr="008F2182">
        <w:t>- проект</w:t>
      </w:r>
      <w:r w:rsidR="00316D3E" w:rsidRPr="008F2182">
        <w:t xml:space="preserve"> паспорта</w:t>
      </w:r>
      <w:r w:rsidRPr="008F2182">
        <w:t xml:space="preserve"> муниципальной программы</w:t>
      </w:r>
      <w:r w:rsidR="00DA5E30" w:rsidRPr="008F2182">
        <w:t xml:space="preserve"> «Обеспечение общественного порядка и противодействия преступности в Ковернинском муниципальном округе Нижегородской области»;</w:t>
      </w:r>
    </w:p>
    <w:p w:rsidR="00DA5E30" w:rsidRPr="008F2182" w:rsidRDefault="00DA5E30" w:rsidP="00B67712">
      <w:pPr>
        <w:ind w:firstLine="708"/>
        <w:jc w:val="both"/>
      </w:pPr>
      <w:r w:rsidRPr="008F2182">
        <w:t>- проект</w:t>
      </w:r>
      <w:r w:rsidR="00316D3E" w:rsidRPr="008F2182">
        <w:t xml:space="preserve"> паспорта </w:t>
      </w:r>
      <w:r w:rsidRPr="008F2182">
        <w:t>муниципальной программы «Повышение безопасности дорожного движения в Ковернинском муниципальном округе Нижегородской области»;</w:t>
      </w:r>
    </w:p>
    <w:p w:rsidR="00DA5E30" w:rsidRPr="008F2182" w:rsidRDefault="00DA5E30" w:rsidP="00B67712">
      <w:pPr>
        <w:ind w:firstLine="708"/>
        <w:jc w:val="both"/>
      </w:pPr>
      <w:r w:rsidRPr="008F2182">
        <w:t xml:space="preserve">- </w:t>
      </w:r>
      <w:r w:rsidR="00316D3E" w:rsidRPr="008F2182">
        <w:t>проект паспорта муниципальной программы</w:t>
      </w:r>
      <w:r w:rsidRPr="008F2182">
        <w:t xml:space="preserve"> «Охрана окружающей среды Ковернинского муниципальног</w:t>
      </w:r>
      <w:r w:rsidR="00316D3E" w:rsidRPr="008F2182">
        <w:t>о округа Нижегородской области»</w:t>
      </w:r>
      <w:r w:rsidRPr="008F2182">
        <w:t>;</w:t>
      </w:r>
    </w:p>
    <w:p w:rsidR="00DA5E30" w:rsidRPr="008F2182" w:rsidRDefault="00DA5E30" w:rsidP="00B67712">
      <w:pPr>
        <w:ind w:firstLine="708"/>
        <w:jc w:val="both"/>
      </w:pPr>
      <w:r w:rsidRPr="008F2182">
        <w:t xml:space="preserve">- проект </w:t>
      </w:r>
      <w:r w:rsidR="00316D3E" w:rsidRPr="008F2182">
        <w:t xml:space="preserve">паспорта </w:t>
      </w:r>
      <w:r w:rsidRPr="008F2182">
        <w:t>муниципальной программы «Противодействие коррупции в Ковернинском муниципальном округе Нижегородской области»;</w:t>
      </w:r>
    </w:p>
    <w:p w:rsidR="00DA5E30" w:rsidRPr="008F2182" w:rsidRDefault="00DA5E30" w:rsidP="00B67712">
      <w:pPr>
        <w:ind w:firstLine="708"/>
        <w:jc w:val="both"/>
      </w:pPr>
      <w:r w:rsidRPr="008F2182">
        <w:t xml:space="preserve">- проект </w:t>
      </w:r>
      <w:r w:rsidR="003422EB" w:rsidRPr="008F2182">
        <w:t xml:space="preserve">паспорта </w:t>
      </w:r>
      <w:r w:rsidRPr="008F2182">
        <w:t>муниципальной программы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Ковернинского муниципального округа Нижегородской области, социальную и культурную адаптацию мигрантов, профилактику межнациональных (межэтнических) конфликтов»;</w:t>
      </w:r>
    </w:p>
    <w:p w:rsidR="00DA5E30" w:rsidRPr="008F2182" w:rsidRDefault="005914F0" w:rsidP="00B67712">
      <w:pPr>
        <w:ind w:firstLine="708"/>
        <w:jc w:val="both"/>
      </w:pPr>
      <w:r w:rsidRPr="008F2182">
        <w:t xml:space="preserve">- проект </w:t>
      </w:r>
      <w:r w:rsidR="003422EB" w:rsidRPr="008F2182">
        <w:t xml:space="preserve">паспорта </w:t>
      </w:r>
      <w:r w:rsidRPr="008F2182">
        <w:t>муницип</w:t>
      </w:r>
      <w:r w:rsidR="003422EB" w:rsidRPr="008F2182">
        <w:t>альной программы «</w:t>
      </w:r>
      <w:r w:rsidRPr="008F2182">
        <w:t>Противодействие терроризму и экстремизму на территории Ковернинского муниципального округа Нижегородской области»;</w:t>
      </w:r>
    </w:p>
    <w:p w:rsidR="005914F0" w:rsidRPr="008F2182" w:rsidRDefault="005914F0" w:rsidP="00B67712">
      <w:pPr>
        <w:ind w:firstLine="708"/>
        <w:jc w:val="both"/>
      </w:pPr>
      <w:r w:rsidRPr="008F2182">
        <w:t xml:space="preserve">- проект </w:t>
      </w:r>
      <w:r w:rsidR="003422EB" w:rsidRPr="008F2182">
        <w:t xml:space="preserve">паспорта </w:t>
      </w:r>
      <w:r w:rsidRPr="008F2182">
        <w:t>муниципальной программы «Обеспечение жильем молодых семей Ковернинского муниципального округа Нижегородской области»;</w:t>
      </w:r>
    </w:p>
    <w:p w:rsidR="005914F0" w:rsidRPr="008F2182" w:rsidRDefault="005914F0" w:rsidP="00B67712">
      <w:pPr>
        <w:ind w:firstLine="708"/>
        <w:jc w:val="both"/>
      </w:pPr>
      <w:r w:rsidRPr="008F2182">
        <w:lastRenderedPageBreak/>
        <w:t xml:space="preserve">- </w:t>
      </w:r>
      <w:r w:rsidR="003422EB" w:rsidRPr="008F2182">
        <w:t xml:space="preserve">проект паспорта муниципальной программы </w:t>
      </w:r>
      <w:r w:rsidRPr="008F2182">
        <w:t>«Адресная инвестиционная программа капитальных вложений по Ковернинскому муниципальному</w:t>
      </w:r>
      <w:r w:rsidR="003422EB" w:rsidRPr="008F2182">
        <w:t xml:space="preserve"> округу Нижегородской области»;</w:t>
      </w:r>
    </w:p>
    <w:p w:rsidR="005914F0" w:rsidRPr="008F2182" w:rsidRDefault="005914F0" w:rsidP="00B67712">
      <w:pPr>
        <w:ind w:firstLine="708"/>
        <w:jc w:val="both"/>
      </w:pPr>
      <w:r w:rsidRPr="008F2182">
        <w:t xml:space="preserve">- проект </w:t>
      </w:r>
      <w:r w:rsidR="003422EB" w:rsidRPr="008F2182">
        <w:t xml:space="preserve">паспорта </w:t>
      </w:r>
      <w:r w:rsidRPr="008F2182">
        <w:t>муниципальной программы «Улучшение условий и охраны труда в Ковернинском муниципальном округе Нижегородской области»;</w:t>
      </w:r>
    </w:p>
    <w:p w:rsidR="005914F0" w:rsidRPr="008F2182" w:rsidRDefault="005914F0" w:rsidP="00B67712">
      <w:pPr>
        <w:ind w:firstLine="708"/>
        <w:jc w:val="both"/>
      </w:pPr>
      <w:r w:rsidRPr="008F2182">
        <w:t xml:space="preserve">- </w:t>
      </w:r>
      <w:r w:rsidR="003422EB" w:rsidRPr="008F2182">
        <w:t xml:space="preserve">проект паспорта муниципальной программы </w:t>
      </w:r>
      <w:r w:rsidRPr="008F2182">
        <w:t>«Безбарьерная среда жизнедеятельности для инвалидов и других маломобильных граждан Ковернинского муниципального округа Нижегородской области»;</w:t>
      </w:r>
    </w:p>
    <w:p w:rsidR="005914F0" w:rsidRPr="008F2182" w:rsidRDefault="005914F0" w:rsidP="00B67712">
      <w:pPr>
        <w:ind w:firstLine="708"/>
        <w:jc w:val="both"/>
      </w:pPr>
      <w:r w:rsidRPr="008F2182">
        <w:t xml:space="preserve">- проект </w:t>
      </w:r>
      <w:r w:rsidR="003422EB" w:rsidRPr="008F2182">
        <w:t xml:space="preserve">паспорта </w:t>
      </w:r>
      <w:r w:rsidRPr="008F2182">
        <w:t>муниципальной программы «Программа мероприятий по борьбе с борщевиком Сосновского на территории Ковернинского муниципального округа Нижегородской области»;</w:t>
      </w:r>
    </w:p>
    <w:p w:rsidR="006279DA" w:rsidRPr="008F2182" w:rsidRDefault="005914F0" w:rsidP="00B67712">
      <w:pPr>
        <w:ind w:firstLine="708"/>
        <w:jc w:val="both"/>
      </w:pPr>
      <w:r w:rsidRPr="008F2182">
        <w:t>- проект</w:t>
      </w:r>
      <w:r w:rsidR="003422EB" w:rsidRPr="008F2182">
        <w:t xml:space="preserve"> паспорта</w:t>
      </w:r>
      <w:r w:rsidRPr="008F2182">
        <w:t xml:space="preserve"> муниципальной программы «Формирование современной городской среды на территории Ковернинского муниципального</w:t>
      </w:r>
      <w:r w:rsidR="006279DA" w:rsidRPr="008F2182">
        <w:t xml:space="preserve"> округа Нижегородской области»;</w:t>
      </w:r>
    </w:p>
    <w:p w:rsidR="005914F0" w:rsidRPr="008F2182" w:rsidRDefault="00AB7490" w:rsidP="00B67712">
      <w:pPr>
        <w:ind w:firstLine="708"/>
        <w:jc w:val="both"/>
      </w:pPr>
      <w:r w:rsidRPr="008F2182">
        <w:t>- проект паспорта муниципальной программы «Развитие транспортной инфраструктуры в  Ковернинском муниципальном округе Нижегородской области»;</w:t>
      </w:r>
    </w:p>
    <w:p w:rsidR="00A117DB" w:rsidRPr="008F2182" w:rsidRDefault="00BA6484" w:rsidP="00A117DB">
      <w:pPr>
        <w:ind w:firstLine="708"/>
        <w:jc w:val="both"/>
      </w:pPr>
      <w:r w:rsidRPr="008F2182">
        <w:t xml:space="preserve">- </w:t>
      </w:r>
      <w:r w:rsidR="00A117DB" w:rsidRPr="008F2182">
        <w:t>проект паспорта муниципальной программы «Использование и охрана земель на территории  Ковернинского муниципального округа Нижегородской области»;</w:t>
      </w:r>
    </w:p>
    <w:p w:rsidR="00BA6484" w:rsidRDefault="00A117DB" w:rsidP="00A117DB">
      <w:pPr>
        <w:ind w:firstLine="708"/>
        <w:jc w:val="both"/>
      </w:pPr>
      <w:r w:rsidRPr="008F2182">
        <w:t>- проект паспорта муниципальной программы «Повышение финансовой грамотности населения  Ковернинского муниципального округа Нижегородской области»;</w:t>
      </w:r>
    </w:p>
    <w:p w:rsidR="006C66D8" w:rsidRPr="006C66D8" w:rsidRDefault="006C66D8" w:rsidP="006C66D8">
      <w:pPr>
        <w:ind w:firstLine="708"/>
        <w:jc w:val="both"/>
      </w:pPr>
      <w:r w:rsidRPr="006C66D8">
        <w:t>- проект паспорта муниципальной программы «Использование и охрана земель на территории  Ковернинского муниципального округа Нижегородской области»;</w:t>
      </w:r>
    </w:p>
    <w:p w:rsidR="006C66D8" w:rsidRPr="008F2182" w:rsidRDefault="006C66D8" w:rsidP="006C66D8">
      <w:pPr>
        <w:ind w:firstLine="708"/>
        <w:jc w:val="both"/>
      </w:pPr>
      <w:r w:rsidRPr="006C66D8">
        <w:t>- проект паспорта муниципальной программы «Повышение финансовой грамотности населения  Ковернинского муниципального округа Нижегородской области»;</w:t>
      </w:r>
    </w:p>
    <w:p w:rsidR="003422EB" w:rsidRPr="008F2182" w:rsidRDefault="003422EB" w:rsidP="003422EB">
      <w:pPr>
        <w:tabs>
          <w:tab w:val="left" w:pos="675"/>
        </w:tabs>
        <w:suppressAutoHyphens/>
        <w:jc w:val="both"/>
      </w:pPr>
      <w:r w:rsidRPr="008F2182">
        <w:tab/>
      </w:r>
      <w:r w:rsidRPr="008F2182">
        <w:tab/>
        <w:t>- проект перечня объектов Адресной инвестиционной программы капитальных вложений по Ковернинскому муници</w:t>
      </w:r>
      <w:r w:rsidR="00663A44" w:rsidRPr="008F2182">
        <w:t>пальному округу</w:t>
      </w:r>
      <w:r w:rsidRPr="008F2182">
        <w:t>;</w:t>
      </w:r>
    </w:p>
    <w:p w:rsidR="006F3B8D" w:rsidRPr="008F2182" w:rsidRDefault="006F3B8D" w:rsidP="006F3B8D">
      <w:pPr>
        <w:tabs>
          <w:tab w:val="left" w:pos="675"/>
        </w:tabs>
        <w:suppressAutoHyphens/>
      </w:pPr>
      <w:r w:rsidRPr="008F2182">
        <w:tab/>
        <w:t>- реестр источников доходов бюдже</w:t>
      </w:r>
      <w:r w:rsidR="004E4A6B" w:rsidRPr="008F2182">
        <w:t>та муниципального округа на 2026 год и на плановый период 2027 и 2028</w:t>
      </w:r>
      <w:r w:rsidRPr="008F2182">
        <w:t xml:space="preserve"> годов.</w:t>
      </w:r>
    </w:p>
    <w:p w:rsidR="003763D8" w:rsidRPr="008F2182" w:rsidRDefault="003763D8" w:rsidP="00B67712">
      <w:pPr>
        <w:jc w:val="both"/>
      </w:pPr>
      <w:r w:rsidRPr="008F2182">
        <w:t xml:space="preserve">В соответствии со ст. 172 БК РФ, пунктом </w:t>
      </w:r>
      <w:r w:rsidR="00461E82" w:rsidRPr="008F2182">
        <w:t xml:space="preserve">4.3.1., </w:t>
      </w:r>
      <w:r w:rsidRPr="008F2182">
        <w:t>4.3.</w:t>
      </w:r>
      <w:r w:rsidR="001A6796" w:rsidRPr="008F2182">
        <w:t>2</w:t>
      </w:r>
      <w:r w:rsidRPr="008F2182">
        <w:t>. Положения о Бюд</w:t>
      </w:r>
      <w:r w:rsidR="000809C5" w:rsidRPr="008F2182">
        <w:t>жетном процессе в Ковернинском м</w:t>
      </w:r>
      <w:r w:rsidRPr="008F2182">
        <w:t xml:space="preserve">униципальном </w:t>
      </w:r>
      <w:r w:rsidR="00461E82" w:rsidRPr="008F2182">
        <w:t>округе</w:t>
      </w:r>
      <w:r w:rsidRPr="008F2182">
        <w:t xml:space="preserve">, составление Проекта основывается на: </w:t>
      </w:r>
    </w:p>
    <w:p w:rsidR="00461E82" w:rsidRPr="008F2182" w:rsidRDefault="00461E82" w:rsidP="00B67712">
      <w:pPr>
        <w:jc w:val="both"/>
      </w:pPr>
      <w:r w:rsidRPr="008F2182">
        <w:t xml:space="preserve">- </w:t>
      </w:r>
      <w:r w:rsidR="00AB7490" w:rsidRPr="008F2182">
        <w:t>поручениях</w:t>
      </w:r>
      <w:r w:rsidR="00496607" w:rsidRPr="008F2182">
        <w:t xml:space="preserve"> послания</w:t>
      </w:r>
      <w:r w:rsidRPr="008F2182">
        <w:t xml:space="preserve"> Президента Российской Федерации Федеральному Собранию Российской</w:t>
      </w:r>
      <w:r w:rsidR="00496607" w:rsidRPr="008F2182">
        <w:t xml:space="preserve"> Фе</w:t>
      </w:r>
      <w:r w:rsidR="00F548CE" w:rsidRPr="008F2182">
        <w:t>дерации от 29</w:t>
      </w:r>
      <w:r w:rsidR="00625C2A" w:rsidRPr="008F2182">
        <w:t xml:space="preserve"> февраля 2</w:t>
      </w:r>
      <w:r w:rsidR="00F548CE" w:rsidRPr="008F2182">
        <w:t>024</w:t>
      </w:r>
      <w:r w:rsidR="004D2B3B" w:rsidRPr="008F2182">
        <w:t xml:space="preserve"> г;</w:t>
      </w:r>
    </w:p>
    <w:p w:rsidR="003C0951" w:rsidRPr="008F2182" w:rsidRDefault="003C0951" w:rsidP="00B67712">
      <w:pPr>
        <w:autoSpaceDE w:val="0"/>
        <w:autoSpaceDN w:val="0"/>
        <w:adjustRightInd w:val="0"/>
        <w:jc w:val="both"/>
        <w:rPr>
          <w:sz w:val="22"/>
          <w:szCs w:val="22"/>
        </w:rPr>
      </w:pPr>
      <w:r w:rsidRPr="008F2182">
        <w:t xml:space="preserve">- </w:t>
      </w:r>
      <w:r w:rsidRPr="008F2182">
        <w:rPr>
          <w:color w:val="000000"/>
        </w:rPr>
        <w:t>основных направлений бюджетной и налоговой политик</w:t>
      </w:r>
      <w:r w:rsidR="0086573E" w:rsidRPr="008F2182">
        <w:rPr>
          <w:color w:val="000000"/>
        </w:rPr>
        <w:t>и  Нижегородской области на 2026</w:t>
      </w:r>
      <w:r w:rsidR="00664314" w:rsidRPr="008F2182">
        <w:rPr>
          <w:color w:val="000000"/>
        </w:rPr>
        <w:t xml:space="preserve"> год и на плановый период 2027 и 2028</w:t>
      </w:r>
      <w:r w:rsidRPr="008F2182">
        <w:rPr>
          <w:color w:val="000000"/>
        </w:rPr>
        <w:t xml:space="preserve"> годов, утвержденных</w:t>
      </w:r>
      <w:r w:rsidR="00534F2B" w:rsidRPr="008F2182">
        <w:rPr>
          <w:color w:val="000000"/>
        </w:rPr>
        <w:t xml:space="preserve"> </w:t>
      </w:r>
      <w:r w:rsidRPr="008F2182">
        <w:rPr>
          <w:sz w:val="22"/>
          <w:szCs w:val="22"/>
        </w:rPr>
        <w:t>Постановлением Правитель</w:t>
      </w:r>
      <w:r w:rsidR="00664314" w:rsidRPr="008F2182">
        <w:rPr>
          <w:sz w:val="22"/>
          <w:szCs w:val="22"/>
        </w:rPr>
        <w:t>ства Нижегородской области от 16.10.2025 N 642</w:t>
      </w:r>
      <w:r w:rsidRPr="008F2182">
        <w:rPr>
          <w:sz w:val="22"/>
          <w:szCs w:val="22"/>
        </w:rPr>
        <w:t>;</w:t>
      </w:r>
    </w:p>
    <w:p w:rsidR="00461E82" w:rsidRPr="008F2182" w:rsidRDefault="003C0951" w:rsidP="00B67712">
      <w:pPr>
        <w:jc w:val="both"/>
      </w:pPr>
      <w:r w:rsidRPr="008F2182">
        <w:t>- прогнозе социально-экономического развития Ковернинского муниципального округа Нижегородской области</w:t>
      </w:r>
      <w:r w:rsidR="00664314" w:rsidRPr="008F2182">
        <w:t xml:space="preserve"> на 2026 год и на плановый период 2027 и 2028</w:t>
      </w:r>
      <w:r w:rsidR="00F41BB8" w:rsidRPr="008F2182">
        <w:t xml:space="preserve"> годов</w:t>
      </w:r>
      <w:r w:rsidRPr="008F2182">
        <w:t>;</w:t>
      </w:r>
    </w:p>
    <w:p w:rsidR="003763D8" w:rsidRPr="008F2182" w:rsidRDefault="003763D8" w:rsidP="00B67712">
      <w:pPr>
        <w:jc w:val="both"/>
      </w:pPr>
      <w:r w:rsidRPr="008F2182">
        <w:t xml:space="preserve">– основных направлениях бюджетной и налоговой политики Ковернинского муниципального </w:t>
      </w:r>
      <w:r w:rsidR="003C0951" w:rsidRPr="008F2182">
        <w:t>округа</w:t>
      </w:r>
      <w:r w:rsidRPr="008F2182">
        <w:t xml:space="preserve"> Нижегородской области</w:t>
      </w:r>
      <w:r w:rsidR="00534F2B" w:rsidRPr="008F2182">
        <w:t xml:space="preserve"> </w:t>
      </w:r>
      <w:r w:rsidR="00406DA4" w:rsidRPr="008F2182">
        <w:t>утвержденных постановлением а</w:t>
      </w:r>
      <w:r w:rsidR="006100E4" w:rsidRPr="008F2182">
        <w:t xml:space="preserve">дминистрации Ковернинского муниципального </w:t>
      </w:r>
      <w:r w:rsidR="00664314" w:rsidRPr="008F2182">
        <w:t>округа от 01.10.2025г № 1131</w:t>
      </w:r>
      <w:r w:rsidR="006100E4" w:rsidRPr="008F2182">
        <w:t xml:space="preserve"> «Об утверждении Основных направлений бюджетной и налоговой политики Ковернинского муниципального окру</w:t>
      </w:r>
      <w:r w:rsidR="00664314" w:rsidRPr="008F2182">
        <w:t>га Нижегородской области на 2026</w:t>
      </w:r>
      <w:r w:rsidR="00F41BB8" w:rsidRPr="008F2182">
        <w:t xml:space="preserve"> год и на плановый период</w:t>
      </w:r>
      <w:r w:rsidR="00664314" w:rsidRPr="008F2182">
        <w:t xml:space="preserve"> 2027 и 2028</w:t>
      </w:r>
      <w:r w:rsidR="006100E4" w:rsidRPr="008F2182">
        <w:t xml:space="preserve"> годов»;  </w:t>
      </w:r>
    </w:p>
    <w:p w:rsidR="003C0951" w:rsidRPr="008F2182" w:rsidRDefault="003763D8" w:rsidP="00B67712">
      <w:pPr>
        <w:jc w:val="both"/>
      </w:pPr>
      <w:r w:rsidRPr="008F2182">
        <w:t>– муниципальных программах</w:t>
      </w:r>
      <w:r w:rsidR="003C0951" w:rsidRPr="008F2182">
        <w:t xml:space="preserve"> Ковернинского муниципального округа Нижегородской области.</w:t>
      </w:r>
    </w:p>
    <w:p w:rsidR="00610B9B" w:rsidRPr="008F2182" w:rsidRDefault="00610B9B" w:rsidP="00B67712">
      <w:pPr>
        <w:jc w:val="both"/>
        <w:rPr>
          <w:b/>
        </w:rPr>
      </w:pPr>
    </w:p>
    <w:p w:rsidR="007463E1" w:rsidRPr="008F2182" w:rsidRDefault="0002137E" w:rsidP="00B67712">
      <w:pPr>
        <w:spacing w:after="1"/>
        <w:jc w:val="center"/>
      </w:pPr>
      <w:r w:rsidRPr="008F2182">
        <w:rPr>
          <w:b/>
        </w:rPr>
        <w:t>2. Параметры прогноза социально-экономического развития муниципального образования для составления Проекта бюджета муниципального образования.</w:t>
      </w:r>
    </w:p>
    <w:p w:rsidR="0002137E" w:rsidRPr="008F2182" w:rsidRDefault="0002137E" w:rsidP="00B67712">
      <w:pPr>
        <w:ind w:firstLine="708"/>
        <w:jc w:val="center"/>
        <w:rPr>
          <w:b/>
        </w:rPr>
      </w:pPr>
    </w:p>
    <w:p w:rsidR="0002137E" w:rsidRPr="008F2182" w:rsidRDefault="0002137E" w:rsidP="00B67712">
      <w:pPr>
        <w:ind w:firstLine="708"/>
        <w:jc w:val="both"/>
      </w:pPr>
      <w:r w:rsidRPr="008F2182">
        <w:t>В соответствии со ст.169 БК РФ</w:t>
      </w:r>
      <w:r w:rsidR="00CA0BF0" w:rsidRPr="008F2182">
        <w:t>,</w:t>
      </w:r>
      <w:r w:rsidRPr="008F2182">
        <w:t xml:space="preserve"> в целях финансового обеспечения расходных обязательств</w:t>
      </w:r>
      <w:r w:rsidR="003F606B" w:rsidRPr="008F2182">
        <w:t>,</w:t>
      </w:r>
      <w:r w:rsidRPr="008F2182">
        <w:t xml:space="preserve"> Проект составляется на основе прогноза социально-экономического развития. П</w:t>
      </w:r>
      <w:r w:rsidR="00406DA4" w:rsidRPr="008F2182">
        <w:t>остановление а</w:t>
      </w:r>
      <w:r w:rsidR="0090586F" w:rsidRPr="008F2182">
        <w:t>дминистрации</w:t>
      </w:r>
      <w:r w:rsidRPr="008F2182">
        <w:t xml:space="preserve"> Ков</w:t>
      </w:r>
      <w:r w:rsidR="00496607" w:rsidRPr="008F2182">
        <w:t>ернинского муниципального округа Нижегородской области</w:t>
      </w:r>
      <w:r w:rsidR="00534F2B" w:rsidRPr="008F2182">
        <w:t xml:space="preserve"> </w:t>
      </w:r>
      <w:r w:rsidR="00F33AAA" w:rsidRPr="008F2182">
        <w:t xml:space="preserve">от </w:t>
      </w:r>
      <w:r w:rsidR="00664314" w:rsidRPr="008F2182">
        <w:t>07</w:t>
      </w:r>
      <w:r w:rsidR="00F548CE" w:rsidRPr="008F2182">
        <w:t>.11</w:t>
      </w:r>
      <w:r w:rsidR="00F41BB8" w:rsidRPr="008F2182">
        <w:t>.20</w:t>
      </w:r>
      <w:r w:rsidR="00664314" w:rsidRPr="008F2182">
        <w:t>25 года № 1265</w:t>
      </w:r>
      <w:r w:rsidR="00862287" w:rsidRPr="008F2182">
        <w:t xml:space="preserve"> </w:t>
      </w:r>
      <w:r w:rsidRPr="008F2182">
        <w:t>«О прогноз</w:t>
      </w:r>
      <w:r w:rsidR="0090586F" w:rsidRPr="008F2182">
        <w:t>е</w:t>
      </w:r>
      <w:r w:rsidRPr="008F2182">
        <w:t xml:space="preserve"> социально-экономического развития Ковернинского муниципального </w:t>
      </w:r>
      <w:r w:rsidR="0018773E" w:rsidRPr="008F2182">
        <w:t>округа Нижегородской области</w:t>
      </w:r>
      <w:r w:rsidRPr="008F2182">
        <w:t xml:space="preserve"> на </w:t>
      </w:r>
      <w:r w:rsidR="00664314" w:rsidRPr="008F2182">
        <w:t>среднесрочный период (на 2026</w:t>
      </w:r>
      <w:r w:rsidRPr="008F2182">
        <w:t xml:space="preserve"> год и на </w:t>
      </w:r>
      <w:r w:rsidR="003F606B" w:rsidRPr="008F2182">
        <w:t xml:space="preserve">плановый </w:t>
      </w:r>
      <w:r w:rsidRPr="008F2182">
        <w:t>период 202</w:t>
      </w:r>
      <w:r w:rsidR="00664314" w:rsidRPr="008F2182">
        <w:t>7 и 2028</w:t>
      </w:r>
      <w:r w:rsidR="00862287" w:rsidRPr="008F2182">
        <w:t xml:space="preserve"> </w:t>
      </w:r>
      <w:r w:rsidRPr="008F2182">
        <w:t>год</w:t>
      </w:r>
      <w:r w:rsidR="003F606B" w:rsidRPr="008F2182">
        <w:t>ов)</w:t>
      </w:r>
      <w:r w:rsidR="00F548CE" w:rsidRPr="008F2182">
        <w:t xml:space="preserve"> </w:t>
      </w:r>
      <w:r w:rsidR="00474C78" w:rsidRPr="008F2182">
        <w:t>внесено</w:t>
      </w:r>
      <w:r w:rsidRPr="008F2182">
        <w:t xml:space="preserve"> в </w:t>
      </w:r>
      <w:r w:rsidR="0018773E" w:rsidRPr="008F2182">
        <w:t>Совет депутатов Ковернинского муниципального округа</w:t>
      </w:r>
      <w:r w:rsidRPr="008F2182">
        <w:t xml:space="preserve"> вместе с Проектом бюджета.</w:t>
      </w:r>
    </w:p>
    <w:p w:rsidR="0002137E" w:rsidRPr="008F2182" w:rsidRDefault="007031F2" w:rsidP="00B67712">
      <w:pPr>
        <w:ind w:firstLine="708"/>
        <w:jc w:val="both"/>
      </w:pPr>
      <w:r w:rsidRPr="008F2182">
        <w:t xml:space="preserve">Прогноз социально-экономического развития составлен в соответствии с Бюджетным кодексом Российской Федерации, Федеральным законом от 28.06.2014 № 172-ФЗ «О </w:t>
      </w:r>
      <w:r w:rsidRPr="008F2182">
        <w:lastRenderedPageBreak/>
        <w:t>стратегическом планировании в Российской Федерации», Законом Нижегородской области от  03.03.2015 № 24-З «О стратегическом планировании  в Нижегородской области», постановлением</w:t>
      </w:r>
      <w:r w:rsidR="00534F2B" w:rsidRPr="008F2182">
        <w:t xml:space="preserve"> </w:t>
      </w:r>
      <w:r w:rsidRPr="008F2182">
        <w:t>Администрации Ковернинского муниципального района Нижегородской области от 28.09.2020 № 562 «О порядке разработки, корректировки, осуществления мониторинга и контроля реализации</w:t>
      </w:r>
      <w:r w:rsidR="00534F2B" w:rsidRPr="008F2182">
        <w:t xml:space="preserve"> </w:t>
      </w:r>
      <w:r w:rsidRPr="008F2182">
        <w:t xml:space="preserve">прогноза социально-экономического развития Ковернинского муниципального округа </w:t>
      </w:r>
      <w:r w:rsidR="0018773E" w:rsidRPr="008F2182">
        <w:t>Нижегородской области на среднесрочный период», Решением Совета депутатов Ковернинского муниципального округа Нижегородской области от 05.11.2020 № 37 «Об утверждении Положения о бюджетном процессе в Ковернинском муниципально</w:t>
      </w:r>
      <w:r w:rsidR="00E17036" w:rsidRPr="008F2182">
        <w:t>м округе Нижегородской области»,</w:t>
      </w:r>
      <w:r w:rsidR="003A0CCC" w:rsidRPr="008F2182">
        <w:t xml:space="preserve"> </w:t>
      </w:r>
      <w:r w:rsidR="00E17036" w:rsidRPr="008F2182">
        <w:t>инвестиционным планом Ковернинского муниципального округа</w:t>
      </w:r>
      <w:r w:rsidR="009D13EE" w:rsidRPr="008F2182">
        <w:t>, утвержденным постановление</w:t>
      </w:r>
      <w:r w:rsidR="00862287" w:rsidRPr="008F2182">
        <w:t>м</w:t>
      </w:r>
      <w:r w:rsidR="009D13EE" w:rsidRPr="008F2182">
        <w:t xml:space="preserve"> администрации Ковернинс</w:t>
      </w:r>
      <w:r w:rsidR="00B46F11" w:rsidRPr="008F2182">
        <w:t>кого муниципального округа от 08.07</w:t>
      </w:r>
      <w:r w:rsidR="009D13EE" w:rsidRPr="008F2182">
        <w:t>.202</w:t>
      </w:r>
      <w:r w:rsidR="00B46F11" w:rsidRPr="008F2182">
        <w:t>5 г № 781</w:t>
      </w:r>
      <w:r w:rsidR="00E17036" w:rsidRPr="008F2182">
        <w:t>.</w:t>
      </w:r>
    </w:p>
    <w:p w:rsidR="0002137E" w:rsidRPr="008F2182" w:rsidRDefault="0011381E" w:rsidP="00B67712">
      <w:pPr>
        <w:ind w:firstLine="708"/>
        <w:jc w:val="both"/>
      </w:pPr>
      <w:r w:rsidRPr="008F2182">
        <w:t>П</w:t>
      </w:r>
      <w:r w:rsidR="0002137E" w:rsidRPr="008F2182">
        <w:t>рогноз социально-экономического развития одобрен постановление</w:t>
      </w:r>
      <w:r w:rsidRPr="008F2182">
        <w:t>м</w:t>
      </w:r>
      <w:r w:rsidR="0002137E" w:rsidRPr="008F2182">
        <w:t xml:space="preserve"> главы</w:t>
      </w:r>
      <w:r w:rsidR="0018773E" w:rsidRPr="008F2182">
        <w:t xml:space="preserve"> местного самоуправления</w:t>
      </w:r>
      <w:r w:rsidR="0002137E" w:rsidRPr="008F2182">
        <w:t xml:space="preserve"> Ковернинского муницип</w:t>
      </w:r>
      <w:r w:rsidR="00517680" w:rsidRPr="008F2182">
        <w:t xml:space="preserve">ального </w:t>
      </w:r>
      <w:r w:rsidR="00406DA4" w:rsidRPr="008F2182">
        <w:t>округа</w:t>
      </w:r>
      <w:r w:rsidR="00517680" w:rsidRPr="008F2182">
        <w:t xml:space="preserve"> от </w:t>
      </w:r>
      <w:r w:rsidR="00B46F11" w:rsidRPr="008F2182">
        <w:t>07.11.2025 № 1265</w:t>
      </w:r>
      <w:r w:rsidR="0002137E" w:rsidRPr="008F2182">
        <w:t xml:space="preserve"> «О прогнозе социально- экономического развития Ковернинского муниципального </w:t>
      </w:r>
      <w:r w:rsidR="0018773E" w:rsidRPr="008F2182">
        <w:t>округа</w:t>
      </w:r>
      <w:r w:rsidR="0002137E" w:rsidRPr="008F2182">
        <w:t xml:space="preserve"> на </w:t>
      </w:r>
      <w:r w:rsidR="003F606B" w:rsidRPr="008F2182">
        <w:t>среднесрочный период</w:t>
      </w:r>
      <w:r w:rsidR="009D13EE" w:rsidRPr="008F2182">
        <w:t xml:space="preserve"> (на </w:t>
      </w:r>
      <w:r w:rsidR="00B46F11" w:rsidRPr="008F2182">
        <w:t>2026</w:t>
      </w:r>
      <w:r w:rsidR="003F606B" w:rsidRPr="008F2182">
        <w:t xml:space="preserve"> год и на плановый период 202</w:t>
      </w:r>
      <w:r w:rsidR="00B46F11" w:rsidRPr="008F2182">
        <w:t>7 и 2028</w:t>
      </w:r>
      <w:r w:rsidR="003F606B" w:rsidRPr="008F2182">
        <w:t xml:space="preserve"> годов</w:t>
      </w:r>
      <w:r w:rsidR="0018773E" w:rsidRPr="008F2182">
        <w:t>),</w:t>
      </w:r>
      <w:r w:rsidRPr="008F2182">
        <w:t xml:space="preserve"> что отвечает требованиям п.3 ст.173 БК РФ</w:t>
      </w:r>
      <w:r w:rsidR="0002137E" w:rsidRPr="008F2182">
        <w:t>.</w:t>
      </w:r>
    </w:p>
    <w:p w:rsidR="00604D4E" w:rsidRPr="008F2182" w:rsidRDefault="0018773E" w:rsidP="00B67712">
      <w:pPr>
        <w:ind w:firstLine="708"/>
        <w:jc w:val="both"/>
      </w:pPr>
      <w:r w:rsidRPr="008F2182">
        <w:t>В соответствии со ст.174.1</w:t>
      </w:r>
      <w:r w:rsidR="0002137E" w:rsidRPr="008F2182">
        <w:t>. БК РФ доходы бюджета спланированы на основе прогноза социально-экономического развития.</w:t>
      </w:r>
    </w:p>
    <w:p w:rsidR="004052C8" w:rsidRPr="008F2182" w:rsidRDefault="00CD1C97" w:rsidP="00B67712">
      <w:pPr>
        <w:ind w:firstLine="708"/>
        <w:jc w:val="both"/>
        <w:rPr>
          <w:color w:val="000000"/>
        </w:rPr>
      </w:pPr>
      <w:r w:rsidRPr="008F2182">
        <w:rPr>
          <w:color w:val="000000"/>
        </w:rPr>
        <w:t>Согласно сведениям, отраженным в пояснительной записке к прогнозу социальн</w:t>
      </w:r>
      <w:r w:rsidR="009D13EE" w:rsidRPr="008F2182">
        <w:rPr>
          <w:color w:val="000000"/>
        </w:rPr>
        <w:t>о-экономического развития округа</w:t>
      </w:r>
      <w:r w:rsidR="00534F2B" w:rsidRPr="008F2182">
        <w:rPr>
          <w:color w:val="000000"/>
        </w:rPr>
        <w:t xml:space="preserve"> </w:t>
      </w:r>
      <w:r w:rsidR="00250FDC" w:rsidRPr="008F2182">
        <w:t>на среднесрочный период (на 202</w:t>
      </w:r>
      <w:r w:rsidR="00B46F11" w:rsidRPr="008F2182">
        <w:t>6</w:t>
      </w:r>
      <w:r w:rsidR="00BC3843" w:rsidRPr="008F2182">
        <w:t xml:space="preserve"> год и на плановый период 202</w:t>
      </w:r>
      <w:r w:rsidR="00B46F11" w:rsidRPr="008F2182">
        <w:t>7 и 2028</w:t>
      </w:r>
      <w:r w:rsidR="00BC3843" w:rsidRPr="008F2182">
        <w:t xml:space="preserve"> годов)</w:t>
      </w:r>
      <w:r w:rsidRPr="008F2182">
        <w:rPr>
          <w:color w:val="000000"/>
        </w:rPr>
        <w:t xml:space="preserve">, показатели прогноза сформированы на базе статистических данных за </w:t>
      </w:r>
      <w:r w:rsidR="00B46F11" w:rsidRPr="008F2182">
        <w:t>2024 год и 1 полугодие 2025</w:t>
      </w:r>
      <w:r w:rsidRPr="008F2182">
        <w:t xml:space="preserve"> года,</w:t>
      </w:r>
      <w:r w:rsidRPr="008F2182">
        <w:rPr>
          <w:color w:val="000000"/>
        </w:rPr>
        <w:t xml:space="preserve">   с учетом </w:t>
      </w:r>
      <w:r w:rsidR="00320F89" w:rsidRPr="008F2182">
        <w:rPr>
          <w:color w:val="000000"/>
        </w:rPr>
        <w:t>анализа ситуации</w:t>
      </w:r>
      <w:r w:rsidRPr="008F2182">
        <w:rPr>
          <w:color w:val="000000"/>
        </w:rPr>
        <w:t xml:space="preserve">, </w:t>
      </w:r>
      <w:r w:rsidR="00320F89" w:rsidRPr="008F2182">
        <w:rPr>
          <w:color w:val="000000"/>
        </w:rPr>
        <w:t xml:space="preserve">сложившейся в экономике </w:t>
      </w:r>
      <w:r w:rsidRPr="008F2182">
        <w:rPr>
          <w:color w:val="000000"/>
        </w:rPr>
        <w:t xml:space="preserve">Ковернинского муниципального </w:t>
      </w:r>
      <w:r w:rsidR="00B46F11" w:rsidRPr="008F2182">
        <w:rPr>
          <w:color w:val="000000"/>
        </w:rPr>
        <w:t>округа в 2024-2025</w:t>
      </w:r>
      <w:r w:rsidR="00320F89" w:rsidRPr="008F2182">
        <w:rPr>
          <w:color w:val="000000"/>
        </w:rPr>
        <w:t xml:space="preserve"> годах</w:t>
      </w:r>
      <w:r w:rsidRPr="008F2182">
        <w:rPr>
          <w:color w:val="000000"/>
        </w:rPr>
        <w:t>,</w:t>
      </w:r>
      <w:r w:rsidR="003E1E46" w:rsidRPr="008F2182">
        <w:rPr>
          <w:color w:val="000000"/>
        </w:rPr>
        <w:t xml:space="preserve"> необходимостью восстановительного</w:t>
      </w:r>
      <w:r w:rsidR="00534F2B" w:rsidRPr="008F2182">
        <w:rPr>
          <w:color w:val="000000"/>
        </w:rPr>
        <w:t xml:space="preserve"> </w:t>
      </w:r>
      <w:r w:rsidR="00735BF4" w:rsidRPr="008F2182">
        <w:rPr>
          <w:color w:val="000000"/>
        </w:rPr>
        <w:t>периода после спада</w:t>
      </w:r>
      <w:r w:rsidR="003E1E46" w:rsidRPr="008F2182">
        <w:rPr>
          <w:color w:val="000000"/>
        </w:rPr>
        <w:t xml:space="preserve"> в условиях выраженного санкционного давления, на основе намерений предприятий и организаций, осуществляющий деятельность на территории округа, </w:t>
      </w:r>
      <w:r w:rsidR="004052C8" w:rsidRPr="008F2182">
        <w:rPr>
          <w:color w:val="000000"/>
        </w:rPr>
        <w:t>предложений</w:t>
      </w:r>
      <w:r w:rsidR="00534F2B" w:rsidRPr="008F2182">
        <w:rPr>
          <w:color w:val="000000"/>
        </w:rPr>
        <w:t xml:space="preserve"> </w:t>
      </w:r>
      <w:r w:rsidR="004052C8" w:rsidRPr="008F2182">
        <w:rPr>
          <w:color w:val="000000"/>
        </w:rPr>
        <w:t>органов местного самоуправления Ковернинского муниципального округа, структурных подразделений</w:t>
      </w:r>
      <w:r w:rsidR="00406DA4" w:rsidRPr="008F2182">
        <w:rPr>
          <w:color w:val="000000"/>
        </w:rPr>
        <w:t xml:space="preserve"> а</w:t>
      </w:r>
      <w:r w:rsidR="004052C8" w:rsidRPr="008F2182">
        <w:rPr>
          <w:color w:val="000000"/>
        </w:rPr>
        <w:t>дминистрации Ковернинского муниципального округа</w:t>
      </w:r>
      <w:r w:rsidR="00250FDC" w:rsidRPr="008F2182">
        <w:rPr>
          <w:color w:val="000000"/>
        </w:rPr>
        <w:t xml:space="preserve">, </w:t>
      </w:r>
      <w:r w:rsidRPr="008F2182">
        <w:rPr>
          <w:color w:val="000000"/>
        </w:rPr>
        <w:t xml:space="preserve">а также с учетом  сценарных условий  </w:t>
      </w:r>
      <w:r w:rsidR="004052C8" w:rsidRPr="008F2182">
        <w:rPr>
          <w:color w:val="000000"/>
        </w:rPr>
        <w:t xml:space="preserve">социально-экономического развития </w:t>
      </w:r>
      <w:r w:rsidR="00512039" w:rsidRPr="008F2182">
        <w:rPr>
          <w:color w:val="000000"/>
        </w:rPr>
        <w:t>Нижегоро</w:t>
      </w:r>
      <w:r w:rsidRPr="008F2182">
        <w:rPr>
          <w:color w:val="000000"/>
        </w:rPr>
        <w:t>дской области</w:t>
      </w:r>
      <w:r w:rsidR="004052C8" w:rsidRPr="008F2182">
        <w:rPr>
          <w:color w:val="000000"/>
        </w:rPr>
        <w:t xml:space="preserve"> и РФ</w:t>
      </w:r>
      <w:r w:rsidRPr="008F2182">
        <w:rPr>
          <w:color w:val="000000"/>
        </w:rPr>
        <w:t xml:space="preserve">, </w:t>
      </w:r>
      <w:r w:rsidR="004052C8" w:rsidRPr="008F2182">
        <w:rPr>
          <w:color w:val="000000"/>
        </w:rPr>
        <w:t>прогноза социально-экономического развития  Нижегородской области на среднесрочный период.</w:t>
      </w:r>
    </w:p>
    <w:p w:rsidR="00F76713" w:rsidRPr="008F2182" w:rsidRDefault="00610C25" w:rsidP="00B67712">
      <w:pPr>
        <w:ind w:firstLine="708"/>
        <w:jc w:val="both"/>
        <w:rPr>
          <w:color w:val="000000"/>
        </w:rPr>
      </w:pPr>
      <w:r w:rsidRPr="008F2182">
        <w:rPr>
          <w:color w:val="000000"/>
        </w:rPr>
        <w:t xml:space="preserve">Прогноз социально-экономического развития Ковернинского муниципального </w:t>
      </w:r>
      <w:r w:rsidR="001C2526" w:rsidRPr="008F2182">
        <w:rPr>
          <w:color w:val="000000"/>
        </w:rPr>
        <w:t>округа</w:t>
      </w:r>
      <w:r w:rsidR="00534F2B" w:rsidRPr="008F2182">
        <w:rPr>
          <w:color w:val="000000"/>
        </w:rPr>
        <w:t xml:space="preserve"> </w:t>
      </w:r>
      <w:r w:rsidR="00E17036" w:rsidRPr="008F2182">
        <w:rPr>
          <w:color w:val="000000"/>
        </w:rPr>
        <w:t>на среднесрочный период (на 202</w:t>
      </w:r>
      <w:r w:rsidR="00B46F11" w:rsidRPr="008F2182">
        <w:rPr>
          <w:color w:val="000000"/>
        </w:rPr>
        <w:t>6 год и на плановый период 2027 и 2028</w:t>
      </w:r>
      <w:r w:rsidRPr="008F2182">
        <w:rPr>
          <w:color w:val="000000"/>
        </w:rPr>
        <w:t xml:space="preserve"> годов), разработан в соответствии с «Порядком </w:t>
      </w:r>
      <w:r w:rsidR="00C60D68" w:rsidRPr="008F2182">
        <w:t>разработки, корректировки, осуществления мониторинга и контроля реализации прогноза социально-экономического развития Ковернинского муниципального округа Нижегородской области на среднесрочный период</w:t>
      </w:r>
      <w:r w:rsidRPr="008F2182">
        <w:rPr>
          <w:color w:val="000000"/>
        </w:rPr>
        <w:t>»</w:t>
      </w:r>
      <w:r w:rsidR="00406DA4" w:rsidRPr="008F2182">
        <w:rPr>
          <w:color w:val="000000"/>
        </w:rPr>
        <w:t>, утвержденного постановлением а</w:t>
      </w:r>
      <w:r w:rsidRPr="008F2182">
        <w:rPr>
          <w:color w:val="000000"/>
        </w:rPr>
        <w:t>дминистрации Ковернинского муниципального района</w:t>
      </w:r>
      <w:r w:rsidR="00534F2B" w:rsidRPr="008F2182">
        <w:rPr>
          <w:color w:val="000000"/>
        </w:rPr>
        <w:t xml:space="preserve"> </w:t>
      </w:r>
      <w:r w:rsidR="007B6D84" w:rsidRPr="008F2182">
        <w:rPr>
          <w:color w:val="000000"/>
        </w:rPr>
        <w:t>от</w:t>
      </w:r>
      <w:r w:rsidR="00534F2B" w:rsidRPr="008F2182">
        <w:rPr>
          <w:color w:val="000000"/>
        </w:rPr>
        <w:t xml:space="preserve"> </w:t>
      </w:r>
      <w:r w:rsidR="00C60D68" w:rsidRPr="008F2182">
        <w:rPr>
          <w:color w:val="000000"/>
        </w:rPr>
        <w:t>28</w:t>
      </w:r>
      <w:r w:rsidR="00A37166" w:rsidRPr="008F2182">
        <w:rPr>
          <w:color w:val="000000"/>
        </w:rPr>
        <w:t>.</w:t>
      </w:r>
      <w:r w:rsidR="00C60D68" w:rsidRPr="008F2182">
        <w:rPr>
          <w:color w:val="000000"/>
        </w:rPr>
        <w:t>09.2020</w:t>
      </w:r>
      <w:r w:rsidR="007B6D84" w:rsidRPr="008F2182">
        <w:rPr>
          <w:color w:val="000000"/>
        </w:rPr>
        <w:t xml:space="preserve"> №</w:t>
      </w:r>
      <w:r w:rsidR="00C60D68" w:rsidRPr="008F2182">
        <w:rPr>
          <w:color w:val="000000"/>
        </w:rPr>
        <w:t>56</w:t>
      </w:r>
      <w:r w:rsidR="007B6D84" w:rsidRPr="008F2182">
        <w:rPr>
          <w:color w:val="000000"/>
        </w:rPr>
        <w:t>2</w:t>
      </w:r>
      <w:r w:rsidRPr="008F2182">
        <w:rPr>
          <w:color w:val="000000"/>
        </w:rPr>
        <w:t>.</w:t>
      </w:r>
    </w:p>
    <w:p w:rsidR="00B60E9A" w:rsidRPr="008F2182" w:rsidRDefault="00B60E9A" w:rsidP="0055312F">
      <w:pPr>
        <w:jc w:val="both"/>
      </w:pPr>
    </w:p>
    <w:p w:rsidR="00D448E1" w:rsidRPr="008F2182" w:rsidRDefault="003034E8" w:rsidP="006C66D8">
      <w:pPr>
        <w:ind w:firstLine="708"/>
        <w:jc w:val="center"/>
      </w:pPr>
      <w:r w:rsidRPr="008F2182">
        <w:t>Динамика макро</w:t>
      </w:r>
      <w:r w:rsidR="00F724AE" w:rsidRPr="008F2182">
        <w:t>экономических показателей за 202</w:t>
      </w:r>
      <w:r w:rsidR="0027710C" w:rsidRPr="008F2182">
        <w:t>3</w:t>
      </w:r>
      <w:r w:rsidR="00F724AE" w:rsidRPr="008F2182">
        <w:t>-202</w:t>
      </w:r>
      <w:r w:rsidR="0027710C" w:rsidRPr="008F2182">
        <w:t>4</w:t>
      </w:r>
      <w:r w:rsidRPr="008F2182">
        <w:t xml:space="preserve"> годы, а также результаты сравнительного анализа ожидаемых оценок основных макро</w:t>
      </w:r>
      <w:r w:rsidR="001C2526" w:rsidRPr="008F2182">
        <w:t>э</w:t>
      </w:r>
      <w:r w:rsidR="00F724AE" w:rsidRPr="008F2182">
        <w:t>кономических показателей за 202</w:t>
      </w:r>
      <w:r w:rsidR="0027710C" w:rsidRPr="008F2182">
        <w:t>5</w:t>
      </w:r>
      <w:r w:rsidR="00F724AE" w:rsidRPr="008F2182">
        <w:t xml:space="preserve"> год и прогноза на 202</w:t>
      </w:r>
      <w:r w:rsidR="0027710C" w:rsidRPr="008F2182">
        <w:t>6</w:t>
      </w:r>
      <w:r w:rsidR="001D15E1" w:rsidRPr="008F2182">
        <w:t>-202</w:t>
      </w:r>
      <w:r w:rsidR="0027710C" w:rsidRPr="008F2182">
        <w:t>8</w:t>
      </w:r>
      <w:r w:rsidRPr="008F2182">
        <w:t xml:space="preserve"> годы представлены в таблице</w:t>
      </w:r>
      <w:r w:rsidR="001D15E1" w:rsidRPr="008F2182">
        <w:t xml:space="preserve"> № 1</w:t>
      </w:r>
      <w:r w:rsidRPr="008F2182">
        <w:t>.</w:t>
      </w:r>
    </w:p>
    <w:p w:rsidR="00E11616" w:rsidRPr="008F2182" w:rsidRDefault="001D15E1" w:rsidP="00B67712">
      <w:pPr>
        <w:jc w:val="right"/>
        <w:rPr>
          <w:sz w:val="20"/>
          <w:szCs w:val="20"/>
        </w:rPr>
      </w:pPr>
      <w:r w:rsidRPr="008F2182">
        <w:rPr>
          <w:sz w:val="20"/>
          <w:szCs w:val="20"/>
        </w:rPr>
        <w:t>Таблица № 1</w:t>
      </w:r>
      <w:r w:rsidR="0089202A" w:rsidRPr="008F2182">
        <w:rPr>
          <w:sz w:val="20"/>
          <w:szCs w:val="20"/>
        </w:rPr>
        <w:t>,</w:t>
      </w:r>
      <w:r w:rsidRPr="008F2182">
        <w:rPr>
          <w:sz w:val="20"/>
          <w:szCs w:val="20"/>
        </w:rPr>
        <w:t xml:space="preserve"> млн</w:t>
      </w:r>
      <w:r w:rsidR="00474C78" w:rsidRPr="008F2182">
        <w:rPr>
          <w:sz w:val="20"/>
          <w:szCs w:val="20"/>
        </w:rPr>
        <w:t>. р</w:t>
      </w:r>
      <w:r w:rsidRPr="008F2182">
        <w:rPr>
          <w:sz w:val="20"/>
          <w:szCs w:val="20"/>
        </w:rPr>
        <w:t>уб.</w:t>
      </w:r>
      <w:r w:rsidR="0089202A" w:rsidRPr="008F2182">
        <w:rPr>
          <w:sz w:val="20"/>
          <w:szCs w:val="20"/>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
        <w:gridCol w:w="2474"/>
        <w:gridCol w:w="709"/>
        <w:gridCol w:w="1133"/>
        <w:gridCol w:w="1133"/>
        <w:gridCol w:w="1133"/>
        <w:gridCol w:w="1133"/>
        <w:gridCol w:w="1133"/>
        <w:gridCol w:w="1042"/>
      </w:tblGrid>
      <w:tr w:rsidR="003034E8" w:rsidRPr="008F2182" w:rsidTr="001C2526">
        <w:tc>
          <w:tcPr>
            <w:tcW w:w="475" w:type="dxa"/>
            <w:vMerge w:val="restart"/>
          </w:tcPr>
          <w:p w:rsidR="003034E8" w:rsidRPr="008F2182" w:rsidRDefault="003034E8" w:rsidP="00B67712">
            <w:pPr>
              <w:jc w:val="both"/>
              <w:rPr>
                <w:b/>
                <w:sz w:val="18"/>
                <w:szCs w:val="18"/>
              </w:rPr>
            </w:pPr>
            <w:r w:rsidRPr="008F2182">
              <w:rPr>
                <w:b/>
                <w:sz w:val="18"/>
                <w:szCs w:val="18"/>
              </w:rPr>
              <w:t>№ п/п</w:t>
            </w:r>
          </w:p>
        </w:tc>
        <w:tc>
          <w:tcPr>
            <w:tcW w:w="2474" w:type="dxa"/>
            <w:vMerge w:val="restart"/>
          </w:tcPr>
          <w:p w:rsidR="003034E8" w:rsidRPr="008F2182" w:rsidRDefault="003034E8" w:rsidP="00B67712">
            <w:pPr>
              <w:jc w:val="both"/>
              <w:rPr>
                <w:b/>
                <w:sz w:val="18"/>
                <w:szCs w:val="18"/>
              </w:rPr>
            </w:pPr>
            <w:r w:rsidRPr="008F2182">
              <w:rPr>
                <w:b/>
                <w:sz w:val="18"/>
                <w:szCs w:val="18"/>
              </w:rPr>
              <w:t>Наименование индикатора</w:t>
            </w:r>
          </w:p>
        </w:tc>
        <w:tc>
          <w:tcPr>
            <w:tcW w:w="709" w:type="dxa"/>
            <w:vMerge w:val="restart"/>
          </w:tcPr>
          <w:p w:rsidR="003034E8" w:rsidRPr="008F2182" w:rsidRDefault="003034E8" w:rsidP="00B67712">
            <w:pPr>
              <w:jc w:val="both"/>
              <w:rPr>
                <w:b/>
                <w:sz w:val="18"/>
                <w:szCs w:val="18"/>
              </w:rPr>
            </w:pPr>
            <w:r w:rsidRPr="008F2182">
              <w:rPr>
                <w:b/>
                <w:sz w:val="18"/>
                <w:szCs w:val="18"/>
              </w:rPr>
              <w:t>Ед. изм.</w:t>
            </w:r>
          </w:p>
        </w:tc>
        <w:tc>
          <w:tcPr>
            <w:tcW w:w="2266" w:type="dxa"/>
            <w:gridSpan w:val="2"/>
          </w:tcPr>
          <w:p w:rsidR="003034E8" w:rsidRPr="008F2182" w:rsidRDefault="003034E8" w:rsidP="00B67712">
            <w:pPr>
              <w:jc w:val="center"/>
              <w:rPr>
                <w:b/>
                <w:sz w:val="18"/>
                <w:szCs w:val="18"/>
              </w:rPr>
            </w:pPr>
            <w:r w:rsidRPr="008F2182">
              <w:rPr>
                <w:b/>
                <w:sz w:val="18"/>
                <w:szCs w:val="18"/>
              </w:rPr>
              <w:t>Отчет</w:t>
            </w:r>
          </w:p>
        </w:tc>
        <w:tc>
          <w:tcPr>
            <w:tcW w:w="1133" w:type="dxa"/>
          </w:tcPr>
          <w:p w:rsidR="003034E8" w:rsidRPr="008F2182" w:rsidRDefault="003034E8" w:rsidP="00B67712">
            <w:pPr>
              <w:jc w:val="both"/>
              <w:rPr>
                <w:b/>
                <w:sz w:val="18"/>
                <w:szCs w:val="18"/>
              </w:rPr>
            </w:pPr>
            <w:r w:rsidRPr="008F2182">
              <w:rPr>
                <w:b/>
                <w:sz w:val="18"/>
                <w:szCs w:val="18"/>
              </w:rPr>
              <w:t>оценка</w:t>
            </w:r>
          </w:p>
        </w:tc>
        <w:tc>
          <w:tcPr>
            <w:tcW w:w="3308" w:type="dxa"/>
            <w:gridSpan w:val="3"/>
          </w:tcPr>
          <w:p w:rsidR="003034E8" w:rsidRPr="008F2182" w:rsidRDefault="003034E8" w:rsidP="00B67712">
            <w:pPr>
              <w:jc w:val="center"/>
              <w:rPr>
                <w:b/>
                <w:sz w:val="18"/>
                <w:szCs w:val="18"/>
              </w:rPr>
            </w:pPr>
            <w:r w:rsidRPr="008F2182">
              <w:rPr>
                <w:b/>
                <w:sz w:val="18"/>
                <w:szCs w:val="18"/>
              </w:rPr>
              <w:t>Прогноз</w:t>
            </w:r>
          </w:p>
        </w:tc>
      </w:tr>
      <w:tr w:rsidR="00A12A76" w:rsidRPr="008F2182" w:rsidTr="001C2526">
        <w:tc>
          <w:tcPr>
            <w:tcW w:w="475" w:type="dxa"/>
            <w:vMerge/>
          </w:tcPr>
          <w:p w:rsidR="00A12A76" w:rsidRPr="008F2182" w:rsidRDefault="00A12A76" w:rsidP="00B67712">
            <w:pPr>
              <w:jc w:val="both"/>
              <w:rPr>
                <w:b/>
                <w:sz w:val="18"/>
                <w:szCs w:val="18"/>
              </w:rPr>
            </w:pPr>
          </w:p>
        </w:tc>
        <w:tc>
          <w:tcPr>
            <w:tcW w:w="2474" w:type="dxa"/>
            <w:vMerge/>
          </w:tcPr>
          <w:p w:rsidR="00A12A76" w:rsidRPr="008F2182" w:rsidRDefault="00A12A76" w:rsidP="00B67712">
            <w:pPr>
              <w:jc w:val="both"/>
              <w:rPr>
                <w:b/>
                <w:sz w:val="18"/>
                <w:szCs w:val="18"/>
              </w:rPr>
            </w:pPr>
          </w:p>
        </w:tc>
        <w:tc>
          <w:tcPr>
            <w:tcW w:w="709" w:type="dxa"/>
            <w:vMerge/>
          </w:tcPr>
          <w:p w:rsidR="00A12A76" w:rsidRPr="008F2182" w:rsidRDefault="00A12A76" w:rsidP="00B67712">
            <w:pPr>
              <w:jc w:val="both"/>
              <w:rPr>
                <w:b/>
                <w:sz w:val="18"/>
                <w:szCs w:val="18"/>
              </w:rPr>
            </w:pPr>
          </w:p>
        </w:tc>
        <w:tc>
          <w:tcPr>
            <w:tcW w:w="1133" w:type="dxa"/>
          </w:tcPr>
          <w:p w:rsidR="00A12A76" w:rsidRPr="008F2182" w:rsidRDefault="00A12A76" w:rsidP="00005281">
            <w:pPr>
              <w:jc w:val="both"/>
              <w:rPr>
                <w:b/>
                <w:sz w:val="18"/>
                <w:szCs w:val="18"/>
              </w:rPr>
            </w:pPr>
            <w:r w:rsidRPr="008F2182">
              <w:rPr>
                <w:b/>
                <w:sz w:val="18"/>
                <w:szCs w:val="18"/>
              </w:rPr>
              <w:t>202</w:t>
            </w:r>
            <w:r w:rsidR="000F3AFD" w:rsidRPr="008F2182">
              <w:rPr>
                <w:b/>
                <w:sz w:val="18"/>
                <w:szCs w:val="18"/>
              </w:rPr>
              <w:t>3</w:t>
            </w:r>
            <w:r w:rsidRPr="008F2182">
              <w:rPr>
                <w:b/>
                <w:sz w:val="18"/>
                <w:szCs w:val="18"/>
              </w:rPr>
              <w:t>г</w:t>
            </w:r>
          </w:p>
        </w:tc>
        <w:tc>
          <w:tcPr>
            <w:tcW w:w="1133" w:type="dxa"/>
          </w:tcPr>
          <w:p w:rsidR="00A12A76" w:rsidRPr="008F2182" w:rsidRDefault="00A12A76" w:rsidP="00B67712">
            <w:pPr>
              <w:jc w:val="both"/>
              <w:rPr>
                <w:b/>
                <w:sz w:val="18"/>
                <w:szCs w:val="18"/>
              </w:rPr>
            </w:pPr>
            <w:r w:rsidRPr="008F2182">
              <w:rPr>
                <w:b/>
                <w:sz w:val="18"/>
                <w:szCs w:val="18"/>
              </w:rPr>
              <w:t>202</w:t>
            </w:r>
            <w:r w:rsidR="000F3AFD" w:rsidRPr="008F2182">
              <w:rPr>
                <w:b/>
                <w:sz w:val="18"/>
                <w:szCs w:val="18"/>
              </w:rPr>
              <w:t>4</w:t>
            </w:r>
            <w:r w:rsidRPr="008F2182">
              <w:rPr>
                <w:b/>
                <w:sz w:val="18"/>
                <w:szCs w:val="18"/>
              </w:rPr>
              <w:t>г</w:t>
            </w:r>
          </w:p>
        </w:tc>
        <w:tc>
          <w:tcPr>
            <w:tcW w:w="1133" w:type="dxa"/>
          </w:tcPr>
          <w:p w:rsidR="00A12A76" w:rsidRPr="008F2182" w:rsidRDefault="00A12A76" w:rsidP="00B67712">
            <w:pPr>
              <w:jc w:val="both"/>
              <w:rPr>
                <w:b/>
                <w:sz w:val="18"/>
                <w:szCs w:val="18"/>
              </w:rPr>
            </w:pPr>
            <w:r w:rsidRPr="008F2182">
              <w:rPr>
                <w:b/>
                <w:sz w:val="18"/>
                <w:szCs w:val="18"/>
              </w:rPr>
              <w:t>202</w:t>
            </w:r>
            <w:r w:rsidR="000F3AFD" w:rsidRPr="008F2182">
              <w:rPr>
                <w:b/>
                <w:sz w:val="18"/>
                <w:szCs w:val="18"/>
              </w:rPr>
              <w:t>5</w:t>
            </w:r>
            <w:r w:rsidRPr="008F2182">
              <w:rPr>
                <w:b/>
                <w:sz w:val="18"/>
                <w:szCs w:val="18"/>
              </w:rPr>
              <w:t>г</w:t>
            </w:r>
          </w:p>
        </w:tc>
        <w:tc>
          <w:tcPr>
            <w:tcW w:w="1133" w:type="dxa"/>
          </w:tcPr>
          <w:p w:rsidR="00A12A76" w:rsidRPr="008F2182" w:rsidRDefault="00A12A76" w:rsidP="002C13E6">
            <w:pPr>
              <w:jc w:val="both"/>
              <w:rPr>
                <w:b/>
                <w:sz w:val="18"/>
                <w:szCs w:val="18"/>
              </w:rPr>
            </w:pPr>
            <w:r w:rsidRPr="008F2182">
              <w:rPr>
                <w:b/>
                <w:sz w:val="18"/>
                <w:szCs w:val="18"/>
              </w:rPr>
              <w:t>202</w:t>
            </w:r>
            <w:r w:rsidR="000F3AFD" w:rsidRPr="008F2182">
              <w:rPr>
                <w:b/>
                <w:sz w:val="18"/>
                <w:szCs w:val="18"/>
              </w:rPr>
              <w:t>6</w:t>
            </w:r>
            <w:r w:rsidRPr="008F2182">
              <w:rPr>
                <w:b/>
                <w:sz w:val="18"/>
                <w:szCs w:val="18"/>
              </w:rPr>
              <w:t>г</w:t>
            </w:r>
          </w:p>
        </w:tc>
        <w:tc>
          <w:tcPr>
            <w:tcW w:w="1133" w:type="dxa"/>
          </w:tcPr>
          <w:p w:rsidR="00A12A76" w:rsidRPr="008F2182" w:rsidRDefault="00A12A76" w:rsidP="002C13E6">
            <w:pPr>
              <w:jc w:val="both"/>
              <w:rPr>
                <w:b/>
                <w:sz w:val="18"/>
                <w:szCs w:val="18"/>
              </w:rPr>
            </w:pPr>
            <w:r w:rsidRPr="008F2182">
              <w:rPr>
                <w:b/>
                <w:sz w:val="18"/>
                <w:szCs w:val="18"/>
              </w:rPr>
              <w:t>202</w:t>
            </w:r>
            <w:r w:rsidR="000F3AFD" w:rsidRPr="008F2182">
              <w:rPr>
                <w:b/>
                <w:sz w:val="18"/>
                <w:szCs w:val="18"/>
              </w:rPr>
              <w:t>7</w:t>
            </w:r>
            <w:r w:rsidRPr="008F2182">
              <w:rPr>
                <w:b/>
                <w:sz w:val="18"/>
                <w:szCs w:val="18"/>
              </w:rPr>
              <w:t>г</w:t>
            </w:r>
          </w:p>
        </w:tc>
        <w:tc>
          <w:tcPr>
            <w:tcW w:w="1042" w:type="dxa"/>
          </w:tcPr>
          <w:p w:rsidR="00A12A76" w:rsidRPr="008F2182" w:rsidRDefault="00A12A76" w:rsidP="002C13E6">
            <w:pPr>
              <w:jc w:val="both"/>
              <w:rPr>
                <w:b/>
                <w:sz w:val="18"/>
                <w:szCs w:val="18"/>
              </w:rPr>
            </w:pPr>
            <w:r w:rsidRPr="008F2182">
              <w:rPr>
                <w:b/>
                <w:sz w:val="18"/>
                <w:szCs w:val="18"/>
              </w:rPr>
              <w:t>202</w:t>
            </w:r>
            <w:r w:rsidR="000F3AFD" w:rsidRPr="008F2182">
              <w:rPr>
                <w:b/>
                <w:sz w:val="18"/>
                <w:szCs w:val="18"/>
              </w:rPr>
              <w:t>8</w:t>
            </w:r>
            <w:r w:rsidRPr="008F2182">
              <w:rPr>
                <w:b/>
                <w:sz w:val="18"/>
                <w:szCs w:val="18"/>
              </w:rPr>
              <w:t>г</w:t>
            </w:r>
          </w:p>
        </w:tc>
      </w:tr>
      <w:tr w:rsidR="00A12A76" w:rsidRPr="008F2182" w:rsidTr="001C2526">
        <w:tc>
          <w:tcPr>
            <w:tcW w:w="475" w:type="dxa"/>
          </w:tcPr>
          <w:p w:rsidR="00A12A76" w:rsidRPr="008F2182" w:rsidRDefault="00A12A76" w:rsidP="009220E3">
            <w:pPr>
              <w:jc w:val="center"/>
              <w:rPr>
                <w:b/>
                <w:sz w:val="16"/>
                <w:szCs w:val="16"/>
              </w:rPr>
            </w:pPr>
            <w:r w:rsidRPr="008F2182">
              <w:rPr>
                <w:b/>
                <w:sz w:val="16"/>
                <w:szCs w:val="16"/>
              </w:rPr>
              <w:t>1</w:t>
            </w:r>
          </w:p>
        </w:tc>
        <w:tc>
          <w:tcPr>
            <w:tcW w:w="2474" w:type="dxa"/>
          </w:tcPr>
          <w:p w:rsidR="00A12A76" w:rsidRPr="008F2182" w:rsidRDefault="00A12A76" w:rsidP="009220E3">
            <w:pPr>
              <w:jc w:val="center"/>
              <w:rPr>
                <w:b/>
                <w:sz w:val="16"/>
                <w:szCs w:val="16"/>
              </w:rPr>
            </w:pPr>
            <w:r w:rsidRPr="008F2182">
              <w:rPr>
                <w:b/>
                <w:sz w:val="16"/>
                <w:szCs w:val="16"/>
              </w:rPr>
              <w:t>2</w:t>
            </w:r>
          </w:p>
        </w:tc>
        <w:tc>
          <w:tcPr>
            <w:tcW w:w="709" w:type="dxa"/>
          </w:tcPr>
          <w:p w:rsidR="00A12A76" w:rsidRPr="008F2182" w:rsidRDefault="00A12A76" w:rsidP="009220E3">
            <w:pPr>
              <w:jc w:val="center"/>
              <w:rPr>
                <w:b/>
                <w:sz w:val="16"/>
                <w:szCs w:val="16"/>
              </w:rPr>
            </w:pPr>
            <w:r w:rsidRPr="008F2182">
              <w:rPr>
                <w:b/>
                <w:sz w:val="16"/>
                <w:szCs w:val="16"/>
              </w:rPr>
              <w:t>3</w:t>
            </w:r>
          </w:p>
        </w:tc>
        <w:tc>
          <w:tcPr>
            <w:tcW w:w="1133" w:type="dxa"/>
          </w:tcPr>
          <w:p w:rsidR="00A12A76" w:rsidRPr="008F2182" w:rsidRDefault="00A12A76" w:rsidP="00005281">
            <w:pPr>
              <w:jc w:val="center"/>
              <w:rPr>
                <w:b/>
                <w:sz w:val="16"/>
                <w:szCs w:val="16"/>
              </w:rPr>
            </w:pPr>
            <w:r w:rsidRPr="008F2182">
              <w:rPr>
                <w:b/>
                <w:sz w:val="16"/>
                <w:szCs w:val="16"/>
              </w:rPr>
              <w:t>4</w:t>
            </w:r>
          </w:p>
        </w:tc>
        <w:tc>
          <w:tcPr>
            <w:tcW w:w="1133" w:type="dxa"/>
          </w:tcPr>
          <w:p w:rsidR="00A12A76" w:rsidRPr="008F2182" w:rsidRDefault="00A12A76" w:rsidP="009220E3">
            <w:pPr>
              <w:jc w:val="center"/>
              <w:rPr>
                <w:b/>
                <w:sz w:val="16"/>
                <w:szCs w:val="16"/>
              </w:rPr>
            </w:pPr>
            <w:r w:rsidRPr="008F2182">
              <w:rPr>
                <w:b/>
                <w:sz w:val="16"/>
                <w:szCs w:val="16"/>
              </w:rPr>
              <w:t>5</w:t>
            </w:r>
          </w:p>
        </w:tc>
        <w:tc>
          <w:tcPr>
            <w:tcW w:w="1133" w:type="dxa"/>
          </w:tcPr>
          <w:p w:rsidR="00A12A76" w:rsidRPr="008F2182" w:rsidRDefault="00A12A76" w:rsidP="009220E3">
            <w:pPr>
              <w:jc w:val="center"/>
              <w:rPr>
                <w:b/>
                <w:sz w:val="16"/>
                <w:szCs w:val="16"/>
              </w:rPr>
            </w:pPr>
            <w:r w:rsidRPr="008F2182">
              <w:rPr>
                <w:b/>
                <w:sz w:val="16"/>
                <w:szCs w:val="16"/>
              </w:rPr>
              <w:t>6</w:t>
            </w:r>
          </w:p>
        </w:tc>
        <w:tc>
          <w:tcPr>
            <w:tcW w:w="1133" w:type="dxa"/>
          </w:tcPr>
          <w:p w:rsidR="00A12A76" w:rsidRPr="008F2182" w:rsidRDefault="00A12A76" w:rsidP="009220E3">
            <w:pPr>
              <w:jc w:val="center"/>
              <w:rPr>
                <w:b/>
                <w:sz w:val="16"/>
                <w:szCs w:val="16"/>
              </w:rPr>
            </w:pPr>
            <w:r w:rsidRPr="008F2182">
              <w:rPr>
                <w:b/>
                <w:sz w:val="16"/>
                <w:szCs w:val="16"/>
              </w:rPr>
              <w:t>7</w:t>
            </w:r>
          </w:p>
        </w:tc>
        <w:tc>
          <w:tcPr>
            <w:tcW w:w="1133" w:type="dxa"/>
          </w:tcPr>
          <w:p w:rsidR="00A12A76" w:rsidRPr="008F2182" w:rsidRDefault="00A12A76" w:rsidP="009220E3">
            <w:pPr>
              <w:jc w:val="center"/>
              <w:rPr>
                <w:b/>
                <w:sz w:val="16"/>
                <w:szCs w:val="16"/>
              </w:rPr>
            </w:pPr>
            <w:r w:rsidRPr="008F2182">
              <w:rPr>
                <w:b/>
                <w:sz w:val="16"/>
                <w:szCs w:val="16"/>
              </w:rPr>
              <w:t>8</w:t>
            </w:r>
          </w:p>
        </w:tc>
        <w:tc>
          <w:tcPr>
            <w:tcW w:w="1042" w:type="dxa"/>
          </w:tcPr>
          <w:p w:rsidR="00A12A76" w:rsidRPr="008F2182" w:rsidRDefault="00A12A76" w:rsidP="009220E3">
            <w:pPr>
              <w:jc w:val="center"/>
              <w:rPr>
                <w:b/>
                <w:sz w:val="16"/>
                <w:szCs w:val="16"/>
              </w:rPr>
            </w:pPr>
            <w:r w:rsidRPr="008F2182">
              <w:rPr>
                <w:b/>
                <w:sz w:val="16"/>
                <w:szCs w:val="16"/>
              </w:rPr>
              <w:t>9</w:t>
            </w:r>
          </w:p>
        </w:tc>
      </w:tr>
      <w:tr w:rsidR="000F3AFD" w:rsidRPr="008F2182" w:rsidTr="001C2526">
        <w:tc>
          <w:tcPr>
            <w:tcW w:w="475" w:type="dxa"/>
          </w:tcPr>
          <w:p w:rsidR="000F3AFD" w:rsidRPr="008F2182" w:rsidRDefault="000F3AFD" w:rsidP="00D45F13">
            <w:pPr>
              <w:jc w:val="both"/>
              <w:rPr>
                <w:sz w:val="18"/>
                <w:szCs w:val="18"/>
              </w:rPr>
            </w:pPr>
            <w:r w:rsidRPr="008F2182">
              <w:rPr>
                <w:sz w:val="18"/>
                <w:szCs w:val="18"/>
              </w:rPr>
              <w:t>1</w:t>
            </w:r>
          </w:p>
        </w:tc>
        <w:tc>
          <w:tcPr>
            <w:tcW w:w="2474" w:type="dxa"/>
          </w:tcPr>
          <w:p w:rsidR="000F3AFD" w:rsidRPr="008F2182" w:rsidRDefault="000F3AFD" w:rsidP="00D45F13">
            <w:pPr>
              <w:jc w:val="both"/>
              <w:rPr>
                <w:sz w:val="18"/>
                <w:szCs w:val="18"/>
              </w:rPr>
            </w:pPr>
            <w:r w:rsidRPr="008F2182">
              <w:rPr>
                <w:sz w:val="18"/>
                <w:szCs w:val="18"/>
              </w:rPr>
              <w:t>Объём отгруженных товаров собственного производства, выполненных работ и услуг (по полному кругу предприятий)</w:t>
            </w:r>
          </w:p>
        </w:tc>
        <w:tc>
          <w:tcPr>
            <w:tcW w:w="709" w:type="dxa"/>
          </w:tcPr>
          <w:p w:rsidR="000F3AFD" w:rsidRPr="008F2182" w:rsidRDefault="000F3AFD" w:rsidP="00D45F13">
            <w:pPr>
              <w:jc w:val="both"/>
              <w:rPr>
                <w:sz w:val="18"/>
                <w:szCs w:val="18"/>
              </w:rPr>
            </w:pPr>
            <w:r w:rsidRPr="008F2182">
              <w:rPr>
                <w:sz w:val="18"/>
                <w:szCs w:val="18"/>
              </w:rPr>
              <w:t>млн. руб.</w:t>
            </w:r>
          </w:p>
        </w:tc>
        <w:tc>
          <w:tcPr>
            <w:tcW w:w="1133" w:type="dxa"/>
            <w:vAlign w:val="center"/>
          </w:tcPr>
          <w:p w:rsidR="000F3AFD" w:rsidRPr="008F2182" w:rsidRDefault="000F3AFD" w:rsidP="00391865">
            <w:pPr>
              <w:jc w:val="center"/>
              <w:rPr>
                <w:sz w:val="18"/>
                <w:szCs w:val="18"/>
              </w:rPr>
            </w:pPr>
            <w:r w:rsidRPr="008F2182">
              <w:rPr>
                <w:sz w:val="18"/>
                <w:szCs w:val="18"/>
              </w:rPr>
              <w:t>6118,0</w:t>
            </w:r>
          </w:p>
        </w:tc>
        <w:tc>
          <w:tcPr>
            <w:tcW w:w="1133" w:type="dxa"/>
            <w:vAlign w:val="center"/>
          </w:tcPr>
          <w:p w:rsidR="000F3AFD" w:rsidRPr="008F2182" w:rsidRDefault="000F3AFD" w:rsidP="00D45F13">
            <w:pPr>
              <w:jc w:val="center"/>
              <w:rPr>
                <w:sz w:val="18"/>
                <w:szCs w:val="18"/>
              </w:rPr>
            </w:pPr>
            <w:r w:rsidRPr="008F2182">
              <w:rPr>
                <w:sz w:val="18"/>
                <w:szCs w:val="18"/>
              </w:rPr>
              <w:t>7796,8</w:t>
            </w:r>
          </w:p>
        </w:tc>
        <w:tc>
          <w:tcPr>
            <w:tcW w:w="1133" w:type="dxa"/>
            <w:vAlign w:val="center"/>
          </w:tcPr>
          <w:p w:rsidR="000F3AFD" w:rsidRPr="008F2182" w:rsidRDefault="000F3AFD" w:rsidP="00D45F13">
            <w:pPr>
              <w:jc w:val="center"/>
              <w:rPr>
                <w:sz w:val="18"/>
                <w:szCs w:val="18"/>
              </w:rPr>
            </w:pPr>
            <w:r w:rsidRPr="008F2182">
              <w:rPr>
                <w:sz w:val="18"/>
                <w:szCs w:val="18"/>
              </w:rPr>
              <w:t>8540,3</w:t>
            </w:r>
          </w:p>
        </w:tc>
        <w:tc>
          <w:tcPr>
            <w:tcW w:w="1133" w:type="dxa"/>
            <w:vAlign w:val="center"/>
          </w:tcPr>
          <w:p w:rsidR="000F3AFD" w:rsidRPr="008F2182" w:rsidRDefault="000F3AFD" w:rsidP="00D45F13">
            <w:pPr>
              <w:jc w:val="center"/>
              <w:rPr>
                <w:sz w:val="18"/>
                <w:szCs w:val="18"/>
              </w:rPr>
            </w:pPr>
            <w:r w:rsidRPr="008F2182">
              <w:rPr>
                <w:sz w:val="18"/>
                <w:szCs w:val="18"/>
              </w:rPr>
              <w:t>9061,9</w:t>
            </w:r>
          </w:p>
        </w:tc>
        <w:tc>
          <w:tcPr>
            <w:tcW w:w="1133" w:type="dxa"/>
            <w:vAlign w:val="center"/>
          </w:tcPr>
          <w:p w:rsidR="000F3AFD" w:rsidRPr="008F2182" w:rsidRDefault="000F3AFD" w:rsidP="00D45F13">
            <w:pPr>
              <w:jc w:val="center"/>
              <w:rPr>
                <w:sz w:val="18"/>
                <w:szCs w:val="18"/>
              </w:rPr>
            </w:pPr>
            <w:r w:rsidRPr="008F2182">
              <w:rPr>
                <w:sz w:val="18"/>
                <w:szCs w:val="18"/>
              </w:rPr>
              <w:t>9548,1</w:t>
            </w:r>
          </w:p>
        </w:tc>
        <w:tc>
          <w:tcPr>
            <w:tcW w:w="1042" w:type="dxa"/>
            <w:vAlign w:val="center"/>
          </w:tcPr>
          <w:p w:rsidR="000F3AFD" w:rsidRPr="008F2182" w:rsidRDefault="000F3AFD" w:rsidP="00D45F13">
            <w:pPr>
              <w:jc w:val="center"/>
              <w:rPr>
                <w:sz w:val="18"/>
                <w:szCs w:val="18"/>
              </w:rPr>
            </w:pPr>
            <w:r w:rsidRPr="008F2182">
              <w:rPr>
                <w:sz w:val="18"/>
                <w:szCs w:val="18"/>
              </w:rPr>
              <w:t>10081,4</w:t>
            </w:r>
          </w:p>
        </w:tc>
      </w:tr>
      <w:tr w:rsidR="000F3AFD" w:rsidRPr="008F2182" w:rsidTr="001C2526">
        <w:tc>
          <w:tcPr>
            <w:tcW w:w="475" w:type="dxa"/>
          </w:tcPr>
          <w:p w:rsidR="000F3AFD" w:rsidRPr="008F2182" w:rsidRDefault="000F3AFD" w:rsidP="00D45F13">
            <w:pPr>
              <w:jc w:val="both"/>
              <w:rPr>
                <w:sz w:val="18"/>
                <w:szCs w:val="18"/>
              </w:rPr>
            </w:pPr>
            <w:r w:rsidRPr="008F2182">
              <w:rPr>
                <w:sz w:val="18"/>
                <w:szCs w:val="18"/>
              </w:rPr>
              <w:t>2</w:t>
            </w:r>
          </w:p>
        </w:tc>
        <w:tc>
          <w:tcPr>
            <w:tcW w:w="2474" w:type="dxa"/>
          </w:tcPr>
          <w:p w:rsidR="000F3AFD" w:rsidRPr="008F2182" w:rsidRDefault="000F3AFD" w:rsidP="00D45F13">
            <w:pPr>
              <w:jc w:val="both"/>
              <w:rPr>
                <w:sz w:val="18"/>
                <w:szCs w:val="18"/>
              </w:rPr>
            </w:pPr>
            <w:r w:rsidRPr="008F2182">
              <w:rPr>
                <w:sz w:val="18"/>
                <w:szCs w:val="18"/>
              </w:rPr>
              <w:t>Оборот розничной торговли</w:t>
            </w:r>
          </w:p>
        </w:tc>
        <w:tc>
          <w:tcPr>
            <w:tcW w:w="709" w:type="dxa"/>
          </w:tcPr>
          <w:p w:rsidR="000F3AFD" w:rsidRPr="008F2182" w:rsidRDefault="000F3AFD" w:rsidP="00D45F13">
            <w:pPr>
              <w:jc w:val="both"/>
              <w:rPr>
                <w:sz w:val="18"/>
                <w:szCs w:val="18"/>
              </w:rPr>
            </w:pPr>
            <w:r w:rsidRPr="008F2182">
              <w:rPr>
                <w:sz w:val="18"/>
                <w:szCs w:val="18"/>
              </w:rPr>
              <w:t>млн. руб.</w:t>
            </w:r>
          </w:p>
        </w:tc>
        <w:tc>
          <w:tcPr>
            <w:tcW w:w="1133" w:type="dxa"/>
            <w:vAlign w:val="center"/>
          </w:tcPr>
          <w:p w:rsidR="000F3AFD" w:rsidRPr="008F2182" w:rsidRDefault="000F3AFD" w:rsidP="00391865">
            <w:pPr>
              <w:jc w:val="center"/>
              <w:rPr>
                <w:sz w:val="18"/>
                <w:szCs w:val="18"/>
              </w:rPr>
            </w:pPr>
            <w:r w:rsidRPr="008F2182">
              <w:rPr>
                <w:sz w:val="18"/>
                <w:szCs w:val="18"/>
              </w:rPr>
              <w:t>3005,2</w:t>
            </w:r>
          </w:p>
        </w:tc>
        <w:tc>
          <w:tcPr>
            <w:tcW w:w="1133" w:type="dxa"/>
            <w:vAlign w:val="center"/>
          </w:tcPr>
          <w:p w:rsidR="000F3AFD" w:rsidRPr="008F2182" w:rsidRDefault="000F3AFD" w:rsidP="00D45F13">
            <w:pPr>
              <w:jc w:val="center"/>
              <w:rPr>
                <w:sz w:val="18"/>
                <w:szCs w:val="18"/>
              </w:rPr>
            </w:pPr>
            <w:r w:rsidRPr="008F2182">
              <w:rPr>
                <w:sz w:val="18"/>
                <w:szCs w:val="18"/>
              </w:rPr>
              <w:t>3388,7</w:t>
            </w:r>
          </w:p>
        </w:tc>
        <w:tc>
          <w:tcPr>
            <w:tcW w:w="1133" w:type="dxa"/>
            <w:vAlign w:val="center"/>
          </w:tcPr>
          <w:p w:rsidR="000F3AFD" w:rsidRPr="008F2182" w:rsidRDefault="000F3AFD" w:rsidP="00D45F13">
            <w:pPr>
              <w:jc w:val="center"/>
              <w:rPr>
                <w:sz w:val="18"/>
                <w:szCs w:val="18"/>
              </w:rPr>
            </w:pPr>
            <w:r w:rsidRPr="008F2182">
              <w:rPr>
                <w:sz w:val="18"/>
                <w:szCs w:val="18"/>
              </w:rPr>
              <w:t>3837,9</w:t>
            </w:r>
          </w:p>
        </w:tc>
        <w:tc>
          <w:tcPr>
            <w:tcW w:w="1133" w:type="dxa"/>
            <w:vAlign w:val="center"/>
          </w:tcPr>
          <w:p w:rsidR="000F3AFD" w:rsidRPr="008F2182" w:rsidRDefault="000F3AFD" w:rsidP="00D45F13">
            <w:pPr>
              <w:jc w:val="center"/>
              <w:rPr>
                <w:sz w:val="18"/>
                <w:szCs w:val="18"/>
              </w:rPr>
            </w:pPr>
            <w:r w:rsidRPr="008F2182">
              <w:rPr>
                <w:sz w:val="18"/>
                <w:szCs w:val="18"/>
              </w:rPr>
              <w:t>4295,9</w:t>
            </w:r>
          </w:p>
        </w:tc>
        <w:tc>
          <w:tcPr>
            <w:tcW w:w="1133" w:type="dxa"/>
            <w:vAlign w:val="center"/>
          </w:tcPr>
          <w:p w:rsidR="000F3AFD" w:rsidRPr="008F2182" w:rsidRDefault="000F3AFD" w:rsidP="00D45F13">
            <w:pPr>
              <w:jc w:val="center"/>
              <w:rPr>
                <w:sz w:val="18"/>
                <w:szCs w:val="18"/>
              </w:rPr>
            </w:pPr>
            <w:r w:rsidRPr="008F2182">
              <w:rPr>
                <w:sz w:val="18"/>
                <w:szCs w:val="18"/>
              </w:rPr>
              <w:t>4655,4</w:t>
            </w:r>
          </w:p>
        </w:tc>
        <w:tc>
          <w:tcPr>
            <w:tcW w:w="1042" w:type="dxa"/>
            <w:vAlign w:val="center"/>
          </w:tcPr>
          <w:p w:rsidR="000F3AFD" w:rsidRPr="008F2182" w:rsidRDefault="000F3AFD" w:rsidP="00D45F13">
            <w:pPr>
              <w:jc w:val="center"/>
              <w:rPr>
                <w:sz w:val="18"/>
                <w:szCs w:val="18"/>
              </w:rPr>
            </w:pPr>
            <w:r w:rsidRPr="008F2182">
              <w:rPr>
                <w:sz w:val="18"/>
                <w:szCs w:val="18"/>
              </w:rPr>
              <w:t>5035,3</w:t>
            </w:r>
          </w:p>
        </w:tc>
      </w:tr>
      <w:tr w:rsidR="000F3AFD" w:rsidRPr="008F2182" w:rsidTr="001C2526">
        <w:tc>
          <w:tcPr>
            <w:tcW w:w="475" w:type="dxa"/>
          </w:tcPr>
          <w:p w:rsidR="000F3AFD" w:rsidRPr="008F2182" w:rsidRDefault="000F3AFD" w:rsidP="00D45F13">
            <w:pPr>
              <w:jc w:val="both"/>
              <w:rPr>
                <w:sz w:val="18"/>
                <w:szCs w:val="18"/>
              </w:rPr>
            </w:pPr>
            <w:r w:rsidRPr="008F2182">
              <w:rPr>
                <w:sz w:val="18"/>
                <w:szCs w:val="18"/>
              </w:rPr>
              <w:t>3</w:t>
            </w:r>
          </w:p>
        </w:tc>
        <w:tc>
          <w:tcPr>
            <w:tcW w:w="2474" w:type="dxa"/>
          </w:tcPr>
          <w:p w:rsidR="000F3AFD" w:rsidRPr="008F2182" w:rsidRDefault="000F3AFD" w:rsidP="00D45F13">
            <w:pPr>
              <w:jc w:val="both"/>
              <w:rPr>
                <w:sz w:val="18"/>
                <w:szCs w:val="18"/>
              </w:rPr>
            </w:pPr>
            <w:r w:rsidRPr="008F2182">
              <w:rPr>
                <w:sz w:val="18"/>
                <w:szCs w:val="18"/>
              </w:rPr>
              <w:t>Объём платных услуг населению (крупные и средние предприятия)</w:t>
            </w:r>
          </w:p>
        </w:tc>
        <w:tc>
          <w:tcPr>
            <w:tcW w:w="709" w:type="dxa"/>
          </w:tcPr>
          <w:p w:rsidR="000F3AFD" w:rsidRPr="008F2182" w:rsidRDefault="000F3AFD" w:rsidP="00D45F13">
            <w:pPr>
              <w:jc w:val="both"/>
              <w:rPr>
                <w:sz w:val="18"/>
                <w:szCs w:val="18"/>
              </w:rPr>
            </w:pPr>
            <w:r w:rsidRPr="008F2182">
              <w:rPr>
                <w:sz w:val="18"/>
                <w:szCs w:val="18"/>
              </w:rPr>
              <w:t>млн. руб.</w:t>
            </w:r>
          </w:p>
        </w:tc>
        <w:tc>
          <w:tcPr>
            <w:tcW w:w="1133" w:type="dxa"/>
            <w:vAlign w:val="center"/>
          </w:tcPr>
          <w:p w:rsidR="000F3AFD" w:rsidRPr="008F2182" w:rsidRDefault="000F3AFD" w:rsidP="00391865">
            <w:pPr>
              <w:jc w:val="center"/>
              <w:rPr>
                <w:sz w:val="18"/>
                <w:szCs w:val="18"/>
              </w:rPr>
            </w:pPr>
            <w:r w:rsidRPr="008F2182">
              <w:rPr>
                <w:sz w:val="18"/>
                <w:szCs w:val="18"/>
              </w:rPr>
              <w:t>63,3</w:t>
            </w:r>
          </w:p>
        </w:tc>
        <w:tc>
          <w:tcPr>
            <w:tcW w:w="1133" w:type="dxa"/>
            <w:vAlign w:val="center"/>
          </w:tcPr>
          <w:p w:rsidR="000F3AFD" w:rsidRPr="008F2182" w:rsidRDefault="000F3AFD" w:rsidP="00D45F13">
            <w:pPr>
              <w:jc w:val="center"/>
              <w:rPr>
                <w:sz w:val="18"/>
                <w:szCs w:val="18"/>
              </w:rPr>
            </w:pPr>
            <w:r w:rsidRPr="008F2182">
              <w:rPr>
                <w:sz w:val="18"/>
                <w:szCs w:val="18"/>
              </w:rPr>
              <w:t>72,4</w:t>
            </w:r>
          </w:p>
        </w:tc>
        <w:tc>
          <w:tcPr>
            <w:tcW w:w="1133" w:type="dxa"/>
            <w:vAlign w:val="center"/>
          </w:tcPr>
          <w:p w:rsidR="000F3AFD" w:rsidRPr="008F2182" w:rsidRDefault="000F3AFD" w:rsidP="00D45F13">
            <w:pPr>
              <w:jc w:val="center"/>
              <w:rPr>
                <w:sz w:val="18"/>
                <w:szCs w:val="18"/>
              </w:rPr>
            </w:pPr>
            <w:r w:rsidRPr="008F2182">
              <w:rPr>
                <w:sz w:val="18"/>
                <w:szCs w:val="18"/>
              </w:rPr>
              <w:t>68,4</w:t>
            </w:r>
          </w:p>
        </w:tc>
        <w:tc>
          <w:tcPr>
            <w:tcW w:w="1133" w:type="dxa"/>
            <w:vAlign w:val="center"/>
          </w:tcPr>
          <w:p w:rsidR="000F3AFD" w:rsidRPr="008F2182" w:rsidRDefault="000F3AFD" w:rsidP="00D45F13">
            <w:pPr>
              <w:jc w:val="center"/>
              <w:rPr>
                <w:sz w:val="18"/>
                <w:szCs w:val="18"/>
              </w:rPr>
            </w:pPr>
            <w:r w:rsidRPr="008F2182">
              <w:rPr>
                <w:sz w:val="18"/>
                <w:szCs w:val="18"/>
              </w:rPr>
              <w:t>74,4</w:t>
            </w:r>
          </w:p>
        </w:tc>
        <w:tc>
          <w:tcPr>
            <w:tcW w:w="1133" w:type="dxa"/>
            <w:vAlign w:val="center"/>
          </w:tcPr>
          <w:p w:rsidR="000F3AFD" w:rsidRPr="008F2182" w:rsidRDefault="000F3AFD" w:rsidP="00D45F13">
            <w:pPr>
              <w:jc w:val="center"/>
              <w:rPr>
                <w:sz w:val="18"/>
                <w:szCs w:val="18"/>
              </w:rPr>
            </w:pPr>
            <w:r w:rsidRPr="008F2182">
              <w:rPr>
                <w:sz w:val="18"/>
                <w:szCs w:val="18"/>
              </w:rPr>
              <w:t>79,6</w:t>
            </w:r>
          </w:p>
        </w:tc>
        <w:tc>
          <w:tcPr>
            <w:tcW w:w="1042" w:type="dxa"/>
            <w:vAlign w:val="center"/>
          </w:tcPr>
          <w:p w:rsidR="000F3AFD" w:rsidRPr="008F2182" w:rsidRDefault="000F3AFD" w:rsidP="00D45F13">
            <w:pPr>
              <w:jc w:val="center"/>
              <w:rPr>
                <w:sz w:val="18"/>
                <w:szCs w:val="18"/>
              </w:rPr>
            </w:pPr>
            <w:r w:rsidRPr="008F2182">
              <w:rPr>
                <w:sz w:val="18"/>
                <w:szCs w:val="18"/>
              </w:rPr>
              <w:t>85,2</w:t>
            </w:r>
          </w:p>
        </w:tc>
      </w:tr>
      <w:tr w:rsidR="000F3AFD" w:rsidRPr="008F2182" w:rsidTr="001C2526">
        <w:tc>
          <w:tcPr>
            <w:tcW w:w="475" w:type="dxa"/>
          </w:tcPr>
          <w:p w:rsidR="000F3AFD" w:rsidRPr="008F2182" w:rsidRDefault="000F3AFD" w:rsidP="00D45F13">
            <w:pPr>
              <w:jc w:val="both"/>
              <w:rPr>
                <w:sz w:val="18"/>
                <w:szCs w:val="18"/>
              </w:rPr>
            </w:pPr>
            <w:r w:rsidRPr="008F2182">
              <w:rPr>
                <w:sz w:val="18"/>
                <w:szCs w:val="18"/>
              </w:rPr>
              <w:t>4</w:t>
            </w:r>
          </w:p>
        </w:tc>
        <w:tc>
          <w:tcPr>
            <w:tcW w:w="2474" w:type="dxa"/>
          </w:tcPr>
          <w:p w:rsidR="000F3AFD" w:rsidRPr="008F2182" w:rsidRDefault="000F3AFD" w:rsidP="00D45F13">
            <w:pPr>
              <w:jc w:val="both"/>
              <w:rPr>
                <w:sz w:val="18"/>
                <w:szCs w:val="18"/>
              </w:rPr>
            </w:pPr>
            <w:r w:rsidRPr="008F2182">
              <w:rPr>
                <w:sz w:val="18"/>
                <w:szCs w:val="18"/>
              </w:rPr>
              <w:t>Инвестиции в основной капитал (по полному кругу)</w:t>
            </w:r>
          </w:p>
        </w:tc>
        <w:tc>
          <w:tcPr>
            <w:tcW w:w="709" w:type="dxa"/>
          </w:tcPr>
          <w:p w:rsidR="000F3AFD" w:rsidRPr="008F2182" w:rsidRDefault="000F3AFD" w:rsidP="00D45F13">
            <w:pPr>
              <w:jc w:val="both"/>
              <w:rPr>
                <w:sz w:val="18"/>
                <w:szCs w:val="18"/>
              </w:rPr>
            </w:pPr>
            <w:r w:rsidRPr="008F2182">
              <w:rPr>
                <w:sz w:val="18"/>
                <w:szCs w:val="18"/>
              </w:rPr>
              <w:t>млн. руб.</w:t>
            </w:r>
          </w:p>
        </w:tc>
        <w:tc>
          <w:tcPr>
            <w:tcW w:w="1133" w:type="dxa"/>
            <w:vAlign w:val="center"/>
          </w:tcPr>
          <w:p w:rsidR="000F3AFD" w:rsidRPr="008F2182" w:rsidRDefault="000F3AFD" w:rsidP="00391865">
            <w:pPr>
              <w:jc w:val="center"/>
              <w:rPr>
                <w:sz w:val="18"/>
                <w:szCs w:val="18"/>
              </w:rPr>
            </w:pPr>
            <w:r w:rsidRPr="008F2182">
              <w:rPr>
                <w:sz w:val="18"/>
                <w:szCs w:val="18"/>
              </w:rPr>
              <w:t>964,5</w:t>
            </w:r>
          </w:p>
        </w:tc>
        <w:tc>
          <w:tcPr>
            <w:tcW w:w="1133" w:type="dxa"/>
            <w:vAlign w:val="center"/>
          </w:tcPr>
          <w:p w:rsidR="000F3AFD" w:rsidRPr="008F2182" w:rsidRDefault="000F3AFD" w:rsidP="00D45F13">
            <w:pPr>
              <w:jc w:val="center"/>
              <w:rPr>
                <w:sz w:val="18"/>
                <w:szCs w:val="18"/>
              </w:rPr>
            </w:pPr>
            <w:r w:rsidRPr="008F2182">
              <w:rPr>
                <w:sz w:val="18"/>
                <w:szCs w:val="18"/>
              </w:rPr>
              <w:t>800,2</w:t>
            </w:r>
          </w:p>
        </w:tc>
        <w:tc>
          <w:tcPr>
            <w:tcW w:w="1133" w:type="dxa"/>
            <w:vAlign w:val="center"/>
          </w:tcPr>
          <w:p w:rsidR="000F3AFD" w:rsidRPr="008F2182" w:rsidRDefault="000F3AFD" w:rsidP="00D45F13">
            <w:pPr>
              <w:jc w:val="center"/>
              <w:rPr>
                <w:sz w:val="18"/>
                <w:szCs w:val="18"/>
              </w:rPr>
            </w:pPr>
            <w:r w:rsidRPr="008F2182">
              <w:rPr>
                <w:sz w:val="18"/>
                <w:szCs w:val="18"/>
              </w:rPr>
              <w:t>908,28</w:t>
            </w:r>
          </w:p>
        </w:tc>
        <w:tc>
          <w:tcPr>
            <w:tcW w:w="1133" w:type="dxa"/>
            <w:vAlign w:val="center"/>
          </w:tcPr>
          <w:p w:rsidR="000F3AFD" w:rsidRPr="008F2182" w:rsidRDefault="000F3AFD" w:rsidP="00D45F13">
            <w:pPr>
              <w:jc w:val="center"/>
              <w:rPr>
                <w:sz w:val="18"/>
                <w:szCs w:val="18"/>
              </w:rPr>
            </w:pPr>
            <w:r w:rsidRPr="008F2182">
              <w:rPr>
                <w:sz w:val="18"/>
                <w:szCs w:val="18"/>
              </w:rPr>
              <w:t>1000,06</w:t>
            </w:r>
          </w:p>
        </w:tc>
        <w:tc>
          <w:tcPr>
            <w:tcW w:w="1133" w:type="dxa"/>
            <w:vAlign w:val="center"/>
          </w:tcPr>
          <w:p w:rsidR="000F3AFD" w:rsidRPr="008F2182" w:rsidRDefault="000F3AFD" w:rsidP="00D45F13">
            <w:pPr>
              <w:jc w:val="center"/>
              <w:rPr>
                <w:sz w:val="18"/>
                <w:szCs w:val="18"/>
              </w:rPr>
            </w:pPr>
            <w:r w:rsidRPr="008F2182">
              <w:rPr>
                <w:sz w:val="18"/>
                <w:szCs w:val="18"/>
              </w:rPr>
              <w:t>1092,55</w:t>
            </w:r>
          </w:p>
        </w:tc>
        <w:tc>
          <w:tcPr>
            <w:tcW w:w="1042" w:type="dxa"/>
            <w:vAlign w:val="center"/>
          </w:tcPr>
          <w:p w:rsidR="000F3AFD" w:rsidRPr="008F2182" w:rsidRDefault="000F3AFD" w:rsidP="00D45F13">
            <w:pPr>
              <w:jc w:val="center"/>
              <w:rPr>
                <w:sz w:val="18"/>
                <w:szCs w:val="18"/>
              </w:rPr>
            </w:pPr>
            <w:r w:rsidRPr="008F2182">
              <w:rPr>
                <w:sz w:val="18"/>
                <w:szCs w:val="18"/>
              </w:rPr>
              <w:t>1193,56</w:t>
            </w:r>
          </w:p>
        </w:tc>
      </w:tr>
      <w:tr w:rsidR="000F3AFD" w:rsidRPr="008F2182" w:rsidTr="001C2526">
        <w:tc>
          <w:tcPr>
            <w:tcW w:w="475" w:type="dxa"/>
          </w:tcPr>
          <w:p w:rsidR="000F3AFD" w:rsidRPr="008F2182" w:rsidRDefault="000F3AFD" w:rsidP="00D45F13">
            <w:pPr>
              <w:jc w:val="both"/>
              <w:rPr>
                <w:sz w:val="18"/>
                <w:szCs w:val="18"/>
              </w:rPr>
            </w:pPr>
            <w:r w:rsidRPr="008F2182">
              <w:rPr>
                <w:sz w:val="18"/>
                <w:szCs w:val="18"/>
              </w:rPr>
              <w:t>5</w:t>
            </w:r>
          </w:p>
        </w:tc>
        <w:tc>
          <w:tcPr>
            <w:tcW w:w="2474" w:type="dxa"/>
          </w:tcPr>
          <w:p w:rsidR="000F3AFD" w:rsidRPr="008F2182" w:rsidRDefault="000F3AFD" w:rsidP="00D45F13">
            <w:pPr>
              <w:ind w:right="-108"/>
              <w:jc w:val="both"/>
              <w:rPr>
                <w:sz w:val="18"/>
                <w:szCs w:val="18"/>
              </w:rPr>
            </w:pPr>
            <w:r w:rsidRPr="008F2182">
              <w:rPr>
                <w:sz w:val="18"/>
                <w:szCs w:val="18"/>
              </w:rPr>
              <w:t>Среднемесячная заработная плата 1-го работающего</w:t>
            </w:r>
          </w:p>
        </w:tc>
        <w:tc>
          <w:tcPr>
            <w:tcW w:w="709" w:type="dxa"/>
          </w:tcPr>
          <w:p w:rsidR="000F3AFD" w:rsidRPr="008F2182" w:rsidRDefault="000F3AFD" w:rsidP="00D45F13">
            <w:pPr>
              <w:jc w:val="both"/>
              <w:rPr>
                <w:sz w:val="18"/>
                <w:szCs w:val="18"/>
              </w:rPr>
            </w:pPr>
            <w:r w:rsidRPr="008F2182">
              <w:rPr>
                <w:sz w:val="18"/>
                <w:szCs w:val="18"/>
              </w:rPr>
              <w:t>руб.</w:t>
            </w:r>
          </w:p>
        </w:tc>
        <w:tc>
          <w:tcPr>
            <w:tcW w:w="1133" w:type="dxa"/>
            <w:vAlign w:val="center"/>
          </w:tcPr>
          <w:p w:rsidR="000F3AFD" w:rsidRPr="008F2182" w:rsidRDefault="000F3AFD" w:rsidP="00391865">
            <w:pPr>
              <w:jc w:val="center"/>
              <w:rPr>
                <w:sz w:val="18"/>
                <w:szCs w:val="18"/>
              </w:rPr>
            </w:pPr>
            <w:r w:rsidRPr="008F2182">
              <w:rPr>
                <w:sz w:val="18"/>
                <w:szCs w:val="18"/>
              </w:rPr>
              <w:t>36878,3</w:t>
            </w:r>
          </w:p>
        </w:tc>
        <w:tc>
          <w:tcPr>
            <w:tcW w:w="1133" w:type="dxa"/>
            <w:vAlign w:val="center"/>
          </w:tcPr>
          <w:p w:rsidR="000F3AFD" w:rsidRPr="008F2182" w:rsidRDefault="0027710C" w:rsidP="00C12677">
            <w:pPr>
              <w:jc w:val="center"/>
              <w:rPr>
                <w:sz w:val="18"/>
                <w:szCs w:val="18"/>
              </w:rPr>
            </w:pPr>
            <w:r w:rsidRPr="008F2182">
              <w:rPr>
                <w:sz w:val="18"/>
                <w:szCs w:val="18"/>
              </w:rPr>
              <w:t>42871,3</w:t>
            </w:r>
          </w:p>
        </w:tc>
        <w:tc>
          <w:tcPr>
            <w:tcW w:w="1133" w:type="dxa"/>
            <w:vAlign w:val="center"/>
          </w:tcPr>
          <w:p w:rsidR="000F3AFD" w:rsidRPr="008F2182" w:rsidRDefault="0027710C" w:rsidP="00D45F13">
            <w:pPr>
              <w:jc w:val="center"/>
              <w:rPr>
                <w:sz w:val="18"/>
                <w:szCs w:val="18"/>
              </w:rPr>
            </w:pPr>
            <w:r w:rsidRPr="008F2182">
              <w:rPr>
                <w:sz w:val="18"/>
                <w:szCs w:val="18"/>
              </w:rPr>
              <w:t>49375,3</w:t>
            </w:r>
          </w:p>
        </w:tc>
        <w:tc>
          <w:tcPr>
            <w:tcW w:w="1133" w:type="dxa"/>
            <w:vAlign w:val="center"/>
          </w:tcPr>
          <w:p w:rsidR="000F3AFD" w:rsidRPr="008F2182" w:rsidRDefault="0027710C" w:rsidP="00D45F13">
            <w:pPr>
              <w:jc w:val="center"/>
              <w:rPr>
                <w:sz w:val="18"/>
                <w:szCs w:val="18"/>
              </w:rPr>
            </w:pPr>
            <w:r w:rsidRPr="008F2182">
              <w:rPr>
                <w:sz w:val="18"/>
                <w:szCs w:val="18"/>
              </w:rPr>
              <w:t>53005,6</w:t>
            </w:r>
          </w:p>
        </w:tc>
        <w:tc>
          <w:tcPr>
            <w:tcW w:w="1133" w:type="dxa"/>
            <w:vAlign w:val="center"/>
          </w:tcPr>
          <w:p w:rsidR="000F3AFD" w:rsidRPr="008F2182" w:rsidRDefault="0027710C" w:rsidP="00D45F13">
            <w:pPr>
              <w:jc w:val="center"/>
              <w:rPr>
                <w:sz w:val="18"/>
                <w:szCs w:val="18"/>
              </w:rPr>
            </w:pPr>
            <w:r w:rsidRPr="008F2182">
              <w:rPr>
                <w:sz w:val="18"/>
                <w:szCs w:val="18"/>
              </w:rPr>
              <w:t>57405,5</w:t>
            </w:r>
          </w:p>
        </w:tc>
        <w:tc>
          <w:tcPr>
            <w:tcW w:w="1042" w:type="dxa"/>
            <w:vAlign w:val="center"/>
          </w:tcPr>
          <w:p w:rsidR="000F3AFD" w:rsidRPr="008F2182" w:rsidRDefault="0027710C" w:rsidP="00D45F13">
            <w:pPr>
              <w:jc w:val="center"/>
              <w:rPr>
                <w:sz w:val="18"/>
                <w:szCs w:val="18"/>
              </w:rPr>
            </w:pPr>
            <w:r w:rsidRPr="008F2182">
              <w:rPr>
                <w:sz w:val="18"/>
                <w:szCs w:val="18"/>
              </w:rPr>
              <w:t>62223,0</w:t>
            </w:r>
          </w:p>
        </w:tc>
      </w:tr>
      <w:tr w:rsidR="000F3AFD" w:rsidRPr="008F2182" w:rsidTr="001C2526">
        <w:tc>
          <w:tcPr>
            <w:tcW w:w="475" w:type="dxa"/>
          </w:tcPr>
          <w:p w:rsidR="000F3AFD" w:rsidRPr="008F2182" w:rsidRDefault="000F3AFD" w:rsidP="00D45F13">
            <w:pPr>
              <w:jc w:val="both"/>
              <w:rPr>
                <w:sz w:val="18"/>
                <w:szCs w:val="18"/>
              </w:rPr>
            </w:pPr>
            <w:r w:rsidRPr="008F2182">
              <w:rPr>
                <w:sz w:val="18"/>
                <w:szCs w:val="18"/>
              </w:rPr>
              <w:t>6</w:t>
            </w:r>
          </w:p>
        </w:tc>
        <w:tc>
          <w:tcPr>
            <w:tcW w:w="2474" w:type="dxa"/>
          </w:tcPr>
          <w:p w:rsidR="000F3AFD" w:rsidRPr="008F2182" w:rsidRDefault="000F3AFD" w:rsidP="00D45F13">
            <w:pPr>
              <w:jc w:val="both"/>
              <w:rPr>
                <w:sz w:val="18"/>
                <w:szCs w:val="18"/>
              </w:rPr>
            </w:pPr>
            <w:r w:rsidRPr="008F2182">
              <w:rPr>
                <w:sz w:val="18"/>
                <w:szCs w:val="18"/>
              </w:rPr>
              <w:t>Годовой фонд оплаты труда работников</w:t>
            </w:r>
          </w:p>
        </w:tc>
        <w:tc>
          <w:tcPr>
            <w:tcW w:w="709" w:type="dxa"/>
          </w:tcPr>
          <w:p w:rsidR="000F3AFD" w:rsidRPr="008F2182" w:rsidRDefault="000F3AFD" w:rsidP="00D45F13">
            <w:pPr>
              <w:jc w:val="both"/>
              <w:rPr>
                <w:sz w:val="18"/>
                <w:szCs w:val="18"/>
              </w:rPr>
            </w:pPr>
            <w:r w:rsidRPr="008F2182">
              <w:rPr>
                <w:sz w:val="18"/>
                <w:szCs w:val="18"/>
              </w:rPr>
              <w:t>млн. руб.</w:t>
            </w:r>
          </w:p>
        </w:tc>
        <w:tc>
          <w:tcPr>
            <w:tcW w:w="1133" w:type="dxa"/>
            <w:vAlign w:val="center"/>
          </w:tcPr>
          <w:p w:rsidR="000F3AFD" w:rsidRPr="008F2182" w:rsidRDefault="000F3AFD" w:rsidP="00391865">
            <w:pPr>
              <w:jc w:val="center"/>
              <w:rPr>
                <w:sz w:val="18"/>
                <w:szCs w:val="18"/>
              </w:rPr>
            </w:pPr>
            <w:r w:rsidRPr="008F2182">
              <w:rPr>
                <w:sz w:val="18"/>
                <w:szCs w:val="18"/>
              </w:rPr>
              <w:t>2234,8</w:t>
            </w:r>
          </w:p>
        </w:tc>
        <w:tc>
          <w:tcPr>
            <w:tcW w:w="1133" w:type="dxa"/>
            <w:vAlign w:val="center"/>
          </w:tcPr>
          <w:p w:rsidR="000F3AFD" w:rsidRPr="008F2182" w:rsidRDefault="0027710C" w:rsidP="00D45F13">
            <w:pPr>
              <w:jc w:val="center"/>
              <w:rPr>
                <w:sz w:val="18"/>
                <w:szCs w:val="18"/>
              </w:rPr>
            </w:pPr>
            <w:r w:rsidRPr="008F2182">
              <w:rPr>
                <w:sz w:val="18"/>
                <w:szCs w:val="18"/>
              </w:rPr>
              <w:t>2598,13</w:t>
            </w:r>
          </w:p>
        </w:tc>
        <w:tc>
          <w:tcPr>
            <w:tcW w:w="1133" w:type="dxa"/>
            <w:vAlign w:val="center"/>
          </w:tcPr>
          <w:p w:rsidR="000F3AFD" w:rsidRPr="008F2182" w:rsidRDefault="0027710C" w:rsidP="00D45F13">
            <w:pPr>
              <w:jc w:val="center"/>
              <w:rPr>
                <w:sz w:val="18"/>
                <w:szCs w:val="18"/>
              </w:rPr>
            </w:pPr>
            <w:r w:rsidRPr="008F2182">
              <w:rPr>
                <w:sz w:val="18"/>
                <w:szCs w:val="18"/>
              </w:rPr>
              <w:t>2932,3</w:t>
            </w:r>
          </w:p>
        </w:tc>
        <w:tc>
          <w:tcPr>
            <w:tcW w:w="1133" w:type="dxa"/>
            <w:vAlign w:val="center"/>
          </w:tcPr>
          <w:p w:rsidR="000F3AFD" w:rsidRPr="008F2182" w:rsidRDefault="0027710C" w:rsidP="00D45F13">
            <w:pPr>
              <w:jc w:val="center"/>
              <w:rPr>
                <w:sz w:val="18"/>
                <w:szCs w:val="18"/>
              </w:rPr>
            </w:pPr>
            <w:r w:rsidRPr="008F2182">
              <w:rPr>
                <w:sz w:val="18"/>
                <w:szCs w:val="18"/>
              </w:rPr>
              <w:t>3147,9</w:t>
            </w:r>
          </w:p>
        </w:tc>
        <w:tc>
          <w:tcPr>
            <w:tcW w:w="1133" w:type="dxa"/>
            <w:vAlign w:val="center"/>
          </w:tcPr>
          <w:p w:rsidR="000F3AFD" w:rsidRPr="008F2182" w:rsidRDefault="0027710C" w:rsidP="00D45F13">
            <w:pPr>
              <w:jc w:val="center"/>
              <w:rPr>
                <w:sz w:val="18"/>
                <w:szCs w:val="18"/>
              </w:rPr>
            </w:pPr>
            <w:r w:rsidRPr="008F2182">
              <w:rPr>
                <w:sz w:val="18"/>
                <w:szCs w:val="18"/>
              </w:rPr>
              <w:t>3409,2</w:t>
            </w:r>
          </w:p>
        </w:tc>
        <w:tc>
          <w:tcPr>
            <w:tcW w:w="1042" w:type="dxa"/>
            <w:vAlign w:val="center"/>
          </w:tcPr>
          <w:p w:rsidR="000F3AFD" w:rsidRPr="008F2182" w:rsidRDefault="0027710C" w:rsidP="00D45F13">
            <w:pPr>
              <w:jc w:val="center"/>
              <w:rPr>
                <w:sz w:val="18"/>
                <w:szCs w:val="18"/>
              </w:rPr>
            </w:pPr>
            <w:r w:rsidRPr="008F2182">
              <w:rPr>
                <w:sz w:val="18"/>
                <w:szCs w:val="18"/>
              </w:rPr>
              <w:t>3695,3</w:t>
            </w:r>
          </w:p>
        </w:tc>
      </w:tr>
    </w:tbl>
    <w:p w:rsidR="00604D4E" w:rsidRPr="008F2182" w:rsidRDefault="00604D4E" w:rsidP="00B67712">
      <w:pPr>
        <w:ind w:firstLine="708"/>
        <w:jc w:val="both"/>
      </w:pPr>
    </w:p>
    <w:p w:rsidR="00144B48" w:rsidRPr="008F2182" w:rsidRDefault="00586BC3" w:rsidP="00B67712">
      <w:pPr>
        <w:ind w:firstLine="708"/>
        <w:jc w:val="both"/>
      </w:pPr>
      <w:r w:rsidRPr="008F2182">
        <w:t>Прогноз преду</w:t>
      </w:r>
      <w:r w:rsidR="0089202A" w:rsidRPr="008F2182">
        <w:t>сматривает в 2026</w:t>
      </w:r>
      <w:r w:rsidR="00144B48" w:rsidRPr="008F2182">
        <w:t xml:space="preserve"> году</w:t>
      </w:r>
      <w:r w:rsidR="005C043D" w:rsidRPr="008F2182">
        <w:t xml:space="preserve"> </w:t>
      </w:r>
      <w:r w:rsidR="00144B48" w:rsidRPr="008F2182">
        <w:t xml:space="preserve">увеличение объема </w:t>
      </w:r>
      <w:r w:rsidR="004E479C" w:rsidRPr="008F2182">
        <w:t>отгруженных товаров собственного производства, выполненных работ, услуг (по полному кругу предприятий)</w:t>
      </w:r>
      <w:r w:rsidR="00EB492F" w:rsidRPr="008F2182">
        <w:t xml:space="preserve"> к уровню </w:t>
      </w:r>
      <w:r w:rsidR="0089202A" w:rsidRPr="008F2182">
        <w:t>2025</w:t>
      </w:r>
      <w:r w:rsidR="00213E11" w:rsidRPr="008F2182">
        <w:t xml:space="preserve"> года на 6,1</w:t>
      </w:r>
      <w:r w:rsidR="00EB492F" w:rsidRPr="008F2182">
        <w:t xml:space="preserve"> </w:t>
      </w:r>
      <w:r w:rsidR="00144B48" w:rsidRPr="008F2182">
        <w:t>%</w:t>
      </w:r>
      <w:r w:rsidR="004E479C" w:rsidRPr="008F2182">
        <w:t xml:space="preserve">. </w:t>
      </w:r>
      <w:r w:rsidR="00761A25" w:rsidRPr="008F2182">
        <w:t xml:space="preserve"> В 202</w:t>
      </w:r>
      <w:r w:rsidR="00213E11" w:rsidRPr="008F2182">
        <w:t>7</w:t>
      </w:r>
      <w:r w:rsidR="00144B48" w:rsidRPr="008F2182">
        <w:t>-202</w:t>
      </w:r>
      <w:r w:rsidR="00213E11" w:rsidRPr="008F2182">
        <w:t>8</w:t>
      </w:r>
      <w:r w:rsidR="00144B48" w:rsidRPr="008F2182">
        <w:t xml:space="preserve"> годах прогнозируется ежегодный рост объема </w:t>
      </w:r>
      <w:r w:rsidR="004E479C" w:rsidRPr="008F2182">
        <w:t>отгруженных товаров</w:t>
      </w:r>
      <w:r w:rsidR="00144B48" w:rsidRPr="008F2182">
        <w:t xml:space="preserve"> к показателям предыдущего года планового периода на </w:t>
      </w:r>
      <w:r w:rsidR="00213E11" w:rsidRPr="008F2182">
        <w:t>5,4-5,6</w:t>
      </w:r>
      <w:r w:rsidR="00144B48" w:rsidRPr="008F2182">
        <w:t xml:space="preserve"> %, объем отгруженны</w:t>
      </w:r>
      <w:r w:rsidR="00761A25" w:rsidRPr="008F2182">
        <w:t xml:space="preserve">х товаров составит по расчетам </w:t>
      </w:r>
      <w:r w:rsidR="00213E11" w:rsidRPr="008F2182">
        <w:t>9548,1 млн. руб. и 10081,4</w:t>
      </w:r>
      <w:r w:rsidR="00273F9A" w:rsidRPr="008F2182">
        <w:t xml:space="preserve"> </w:t>
      </w:r>
      <w:r w:rsidR="00144B48" w:rsidRPr="008F2182">
        <w:t>млн. руб., соответственно. К 202</w:t>
      </w:r>
      <w:r w:rsidR="00213E11" w:rsidRPr="008F2182">
        <w:t>8</w:t>
      </w:r>
      <w:r w:rsidR="00144B48" w:rsidRPr="008F2182">
        <w:t xml:space="preserve"> году д</w:t>
      </w:r>
      <w:r w:rsidR="00761A25" w:rsidRPr="008F2182">
        <w:t xml:space="preserve">анный показатель увеличится на </w:t>
      </w:r>
      <w:r w:rsidR="00213E11" w:rsidRPr="008F2182">
        <w:t>18,0</w:t>
      </w:r>
      <w:r w:rsidR="00144B48" w:rsidRPr="008F2182">
        <w:t xml:space="preserve"> % к уровн</w:t>
      </w:r>
      <w:r w:rsidR="00213E11" w:rsidRPr="008F2182">
        <w:t xml:space="preserve">ю 2025 </w:t>
      </w:r>
      <w:r w:rsidR="00144B48" w:rsidRPr="008F2182">
        <w:t>года.</w:t>
      </w:r>
    </w:p>
    <w:p w:rsidR="00144B48" w:rsidRPr="008F2182" w:rsidRDefault="00144B48" w:rsidP="00B67712">
      <w:pPr>
        <w:ind w:firstLine="708"/>
        <w:jc w:val="both"/>
      </w:pPr>
      <w:r w:rsidRPr="008F2182">
        <w:t xml:space="preserve">На развитие экономики </w:t>
      </w:r>
      <w:r w:rsidR="00406DA4" w:rsidRPr="008F2182">
        <w:t>округа</w:t>
      </w:r>
      <w:r w:rsidRPr="008F2182">
        <w:t xml:space="preserve"> предприятиями и организациями всех форм собственности за счет всех</w:t>
      </w:r>
      <w:r w:rsidR="00615178" w:rsidRPr="008F2182">
        <w:t xml:space="preserve"> источников финансирования в 20</w:t>
      </w:r>
      <w:r w:rsidR="00D554C7" w:rsidRPr="008F2182">
        <w:t>2</w:t>
      </w:r>
      <w:r w:rsidR="00C027D4" w:rsidRPr="008F2182">
        <w:t>5</w:t>
      </w:r>
      <w:r w:rsidR="00CF4DA6" w:rsidRPr="008F2182">
        <w:t xml:space="preserve"> году планируется направить  </w:t>
      </w:r>
      <w:r w:rsidR="00C027D4" w:rsidRPr="008F2182">
        <w:t>908,28 млн. руб.</w:t>
      </w:r>
      <w:r w:rsidR="003C6D85" w:rsidRPr="008F2182">
        <w:t xml:space="preserve">, что на </w:t>
      </w:r>
      <w:r w:rsidR="00C027D4" w:rsidRPr="008F2182">
        <w:t>13,5</w:t>
      </w:r>
      <w:r w:rsidR="00273F9A" w:rsidRPr="008F2182">
        <w:t xml:space="preserve"> </w:t>
      </w:r>
      <w:r w:rsidRPr="008F2182">
        <w:t xml:space="preserve">% </w:t>
      </w:r>
      <w:r w:rsidR="00C027D4" w:rsidRPr="008F2182">
        <w:t>выше</w:t>
      </w:r>
      <w:r w:rsidR="00D554C7" w:rsidRPr="008F2182">
        <w:t xml:space="preserve"> уровня</w:t>
      </w:r>
      <w:r w:rsidR="00273F9A" w:rsidRPr="008F2182">
        <w:t xml:space="preserve"> 202</w:t>
      </w:r>
      <w:r w:rsidR="00C027D4" w:rsidRPr="008F2182">
        <w:t>4</w:t>
      </w:r>
      <w:r w:rsidRPr="008F2182">
        <w:t xml:space="preserve"> года</w:t>
      </w:r>
      <w:r w:rsidR="00C027D4" w:rsidRPr="008F2182">
        <w:t xml:space="preserve"> (800,2 млн.руб.)</w:t>
      </w:r>
      <w:r w:rsidRPr="008F2182">
        <w:t>.</w:t>
      </w:r>
    </w:p>
    <w:p w:rsidR="00144B48" w:rsidRPr="008F2182" w:rsidRDefault="00144B48" w:rsidP="00B67712">
      <w:pPr>
        <w:ind w:firstLine="708"/>
      </w:pPr>
      <w:r w:rsidRPr="008F2182">
        <w:t xml:space="preserve">Объем инвестиций в основной капитал </w:t>
      </w:r>
      <w:r w:rsidR="00C027D4" w:rsidRPr="008F2182">
        <w:t>в 2026</w:t>
      </w:r>
      <w:r w:rsidR="0011381E" w:rsidRPr="008F2182">
        <w:t xml:space="preserve"> году увеличивается </w:t>
      </w:r>
      <w:r w:rsidR="00644EB4" w:rsidRPr="008F2182">
        <w:t>к уровню 20</w:t>
      </w:r>
      <w:r w:rsidR="00C027D4" w:rsidRPr="008F2182">
        <w:t>25</w:t>
      </w:r>
      <w:r w:rsidR="000F2D19" w:rsidRPr="008F2182">
        <w:t xml:space="preserve"> года на </w:t>
      </w:r>
      <w:r w:rsidR="00C027D4" w:rsidRPr="008F2182">
        <w:t>10,1</w:t>
      </w:r>
      <w:r w:rsidR="000F2D19" w:rsidRPr="008F2182">
        <w:t xml:space="preserve"> %</w:t>
      </w:r>
      <w:r w:rsidR="003C6D85" w:rsidRPr="008F2182">
        <w:t>, в 202</w:t>
      </w:r>
      <w:r w:rsidR="00C027D4" w:rsidRPr="008F2182">
        <w:t>7</w:t>
      </w:r>
      <w:r w:rsidR="000F2D19" w:rsidRPr="008F2182">
        <w:t xml:space="preserve"> году на </w:t>
      </w:r>
      <w:r w:rsidR="00C027D4" w:rsidRPr="008F2182">
        <w:t>20,3</w:t>
      </w:r>
      <w:r w:rsidR="00273F9A" w:rsidRPr="008F2182">
        <w:t xml:space="preserve"> </w:t>
      </w:r>
      <w:r w:rsidR="003C6D85" w:rsidRPr="008F2182">
        <w:t>%, в 202</w:t>
      </w:r>
      <w:r w:rsidR="00C027D4" w:rsidRPr="008F2182">
        <w:t>8</w:t>
      </w:r>
      <w:r w:rsidR="000F2D19" w:rsidRPr="008F2182">
        <w:t xml:space="preserve"> году на </w:t>
      </w:r>
      <w:r w:rsidR="00C027D4" w:rsidRPr="008F2182">
        <w:t>31,4</w:t>
      </w:r>
      <w:r w:rsidRPr="008F2182">
        <w:t xml:space="preserve"> %.</w:t>
      </w:r>
    </w:p>
    <w:p w:rsidR="008C6A4B" w:rsidRPr="008F2182" w:rsidRDefault="00B87594" w:rsidP="008C6A4B">
      <w:pPr>
        <w:ind w:firstLine="708"/>
        <w:jc w:val="both"/>
      </w:pPr>
      <w:r w:rsidRPr="008F2182">
        <w:t>Сравнительный анализ параметров представленного прогноза социально</w:t>
      </w:r>
      <w:r w:rsidR="00421C21" w:rsidRPr="008F2182">
        <w:t xml:space="preserve"> </w:t>
      </w:r>
      <w:r w:rsidRPr="008F2182">
        <w:t xml:space="preserve">- экономического развития муниципального </w:t>
      </w:r>
      <w:r w:rsidR="00406DA4" w:rsidRPr="008F2182">
        <w:t>округа</w:t>
      </w:r>
      <w:r w:rsidR="00C027D4" w:rsidRPr="008F2182">
        <w:t xml:space="preserve"> на 2026 год и на плановый период 2027 и 2028</w:t>
      </w:r>
      <w:r w:rsidR="003A0B97" w:rsidRPr="008F2182">
        <w:t xml:space="preserve"> годов с ранее представленными</w:t>
      </w:r>
      <w:r w:rsidR="00273F9A" w:rsidRPr="008F2182">
        <w:t xml:space="preserve"> </w:t>
      </w:r>
      <w:r w:rsidR="00C027D4" w:rsidRPr="008F2182">
        <w:t>при формировании Проекта на 2025</w:t>
      </w:r>
      <w:r w:rsidRPr="008F2182">
        <w:t xml:space="preserve"> год параметрами прогноза социально- экономического разви</w:t>
      </w:r>
      <w:r w:rsidR="00FC363B" w:rsidRPr="008F2182">
        <w:t>т</w:t>
      </w:r>
      <w:r w:rsidR="003A0B97" w:rsidRPr="008F2182">
        <w:t>ия муниципального округа</w:t>
      </w:r>
      <w:r w:rsidR="003C31BA" w:rsidRPr="008F2182">
        <w:t xml:space="preserve"> на </w:t>
      </w:r>
      <w:r w:rsidR="00C027D4" w:rsidRPr="008F2182">
        <w:t>2025</w:t>
      </w:r>
      <w:r w:rsidR="003A0B97" w:rsidRPr="008F2182">
        <w:t xml:space="preserve"> год и на плановый период </w:t>
      </w:r>
      <w:r w:rsidR="00C027D4" w:rsidRPr="008F2182">
        <w:t>2026</w:t>
      </w:r>
      <w:r w:rsidR="003C6D85" w:rsidRPr="008F2182">
        <w:t>-202</w:t>
      </w:r>
      <w:r w:rsidR="006D1130" w:rsidRPr="008F2182">
        <w:t>7</w:t>
      </w:r>
      <w:r w:rsidR="00421C21" w:rsidRPr="008F2182">
        <w:t xml:space="preserve"> </w:t>
      </w:r>
      <w:r w:rsidR="003A0B97" w:rsidRPr="008F2182">
        <w:t>годов</w:t>
      </w:r>
      <w:r w:rsidRPr="008F2182">
        <w:t xml:space="preserve"> показал, что </w:t>
      </w:r>
      <w:r w:rsidR="005C6508" w:rsidRPr="008F2182">
        <w:t>некоторые показатели скорректированы</w:t>
      </w:r>
      <w:r w:rsidRPr="008F2182">
        <w:t xml:space="preserve"> в сторону у</w:t>
      </w:r>
      <w:r w:rsidR="005C6508" w:rsidRPr="008F2182">
        <w:t>меньшения</w:t>
      </w:r>
      <w:r w:rsidR="009026BC" w:rsidRPr="008F2182">
        <w:t>.</w:t>
      </w:r>
    </w:p>
    <w:p w:rsidR="00F60777" w:rsidRPr="008F2182" w:rsidRDefault="00B87594" w:rsidP="00B67712">
      <w:pPr>
        <w:ind w:firstLine="708"/>
        <w:jc w:val="both"/>
      </w:pPr>
      <w:r w:rsidRPr="008F2182">
        <w:t>Данные параметров</w:t>
      </w:r>
      <w:r w:rsidR="00F60777" w:rsidRPr="008F2182">
        <w:t>,</w:t>
      </w:r>
      <w:r w:rsidRPr="008F2182">
        <w:t xml:space="preserve"> представленного прогноза социально-экономического развития муниципального </w:t>
      </w:r>
      <w:r w:rsidR="00406DA4" w:rsidRPr="008F2182">
        <w:t>округа</w:t>
      </w:r>
      <w:r w:rsidR="00291DA0" w:rsidRPr="008F2182">
        <w:t xml:space="preserve"> на 202</w:t>
      </w:r>
      <w:r w:rsidR="006D1130" w:rsidRPr="008F2182">
        <w:t>6</w:t>
      </w:r>
      <w:r w:rsidR="0055312F" w:rsidRPr="008F2182">
        <w:t xml:space="preserve"> год и на пл</w:t>
      </w:r>
      <w:r w:rsidR="006D1130" w:rsidRPr="008F2182">
        <w:t>ановый период 2027 и 2028</w:t>
      </w:r>
      <w:r w:rsidR="00F60777" w:rsidRPr="008F2182">
        <w:t xml:space="preserve"> годов,</w:t>
      </w:r>
      <w:r w:rsidR="00534F2B" w:rsidRPr="008F2182">
        <w:t xml:space="preserve"> </w:t>
      </w:r>
      <w:r w:rsidR="00F60777" w:rsidRPr="008F2182">
        <w:t xml:space="preserve">в сравнении </w:t>
      </w:r>
      <w:r w:rsidRPr="008F2182">
        <w:t xml:space="preserve">с </w:t>
      </w:r>
      <w:r w:rsidR="00F60777" w:rsidRPr="008F2182">
        <w:t xml:space="preserve">параметрами прогноза социально-экономического развития муниципального </w:t>
      </w:r>
      <w:r w:rsidR="00406DA4" w:rsidRPr="008F2182">
        <w:t>округа</w:t>
      </w:r>
      <w:r w:rsidR="00534F2B" w:rsidRPr="008F2182">
        <w:t xml:space="preserve"> </w:t>
      </w:r>
      <w:r w:rsidR="00644EB4" w:rsidRPr="008F2182">
        <w:t>Проекта на 2</w:t>
      </w:r>
      <w:r w:rsidR="0055312F" w:rsidRPr="008F2182">
        <w:t>02</w:t>
      </w:r>
      <w:r w:rsidR="006D1130" w:rsidRPr="008F2182">
        <w:t>5</w:t>
      </w:r>
      <w:r w:rsidRPr="008F2182">
        <w:t xml:space="preserve"> год </w:t>
      </w:r>
      <w:r w:rsidR="00644EB4" w:rsidRPr="008F2182">
        <w:t xml:space="preserve">и </w:t>
      </w:r>
      <w:r w:rsidR="00FC363B" w:rsidRPr="008F2182">
        <w:t xml:space="preserve">на </w:t>
      </w:r>
      <w:r w:rsidR="00644EB4" w:rsidRPr="008F2182">
        <w:t xml:space="preserve">плановый период </w:t>
      </w:r>
      <w:r w:rsidR="006D1130" w:rsidRPr="008F2182">
        <w:t>2026</w:t>
      </w:r>
      <w:r w:rsidR="00291DA0" w:rsidRPr="008F2182">
        <w:t xml:space="preserve"> и </w:t>
      </w:r>
      <w:r w:rsidR="003C6D85" w:rsidRPr="008F2182">
        <w:t>202</w:t>
      </w:r>
      <w:r w:rsidR="006D1130" w:rsidRPr="008F2182">
        <w:t>7</w:t>
      </w:r>
      <w:r w:rsidR="00291DA0" w:rsidRPr="008F2182">
        <w:t xml:space="preserve"> годов</w:t>
      </w:r>
      <w:r w:rsidRPr="008F2182">
        <w:t xml:space="preserve"> приведены в таблице</w:t>
      </w:r>
      <w:r w:rsidR="002A47CC" w:rsidRPr="008F2182">
        <w:t xml:space="preserve"> № 2</w:t>
      </w:r>
      <w:r w:rsidRPr="008F2182">
        <w:t>.</w:t>
      </w:r>
    </w:p>
    <w:p w:rsidR="00D448E1" w:rsidRPr="008F2182" w:rsidRDefault="00D448E1" w:rsidP="00B67712">
      <w:pPr>
        <w:ind w:firstLine="708"/>
        <w:jc w:val="both"/>
      </w:pPr>
    </w:p>
    <w:p w:rsidR="003A0B97" w:rsidRPr="008F2182" w:rsidRDefault="002A47CC" w:rsidP="003A0B97">
      <w:pPr>
        <w:jc w:val="right"/>
        <w:rPr>
          <w:sz w:val="20"/>
          <w:szCs w:val="20"/>
        </w:rPr>
      </w:pPr>
      <w:r w:rsidRPr="008F2182">
        <w:rPr>
          <w:sz w:val="20"/>
          <w:szCs w:val="20"/>
        </w:rPr>
        <w:t xml:space="preserve">Таблица № 2 </w:t>
      </w:r>
    </w:p>
    <w:tbl>
      <w:tblPr>
        <w:tblW w:w="5112" w:type="pct"/>
        <w:tblLayout w:type="fixed"/>
        <w:tblLook w:val="04A0"/>
      </w:tblPr>
      <w:tblGrid>
        <w:gridCol w:w="2803"/>
        <w:gridCol w:w="896"/>
        <w:gridCol w:w="897"/>
        <w:gridCol w:w="901"/>
        <w:gridCol w:w="899"/>
        <w:gridCol w:w="899"/>
        <w:gridCol w:w="901"/>
        <w:gridCol w:w="799"/>
        <w:gridCol w:w="799"/>
        <w:gridCol w:w="803"/>
      </w:tblGrid>
      <w:tr w:rsidR="00766AAC" w:rsidRPr="008F2182" w:rsidTr="00766AAC">
        <w:trPr>
          <w:trHeight w:val="599"/>
        </w:trPr>
        <w:tc>
          <w:tcPr>
            <w:tcW w:w="132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766AAC" w:rsidRPr="008F2182" w:rsidRDefault="00766AAC" w:rsidP="00766AAC">
            <w:pPr>
              <w:jc w:val="center"/>
              <w:rPr>
                <w:b/>
                <w:bCs/>
                <w:color w:val="000000"/>
                <w:sz w:val="18"/>
                <w:szCs w:val="18"/>
              </w:rPr>
            </w:pPr>
            <w:r w:rsidRPr="008F2182">
              <w:rPr>
                <w:b/>
                <w:bCs/>
                <w:color w:val="000000"/>
                <w:sz w:val="18"/>
                <w:szCs w:val="18"/>
              </w:rPr>
              <w:t>Показатель</w:t>
            </w:r>
          </w:p>
        </w:tc>
        <w:tc>
          <w:tcPr>
            <w:tcW w:w="1271" w:type="pct"/>
            <w:gridSpan w:val="3"/>
            <w:tcBorders>
              <w:top w:val="single" w:sz="8" w:space="0" w:color="auto"/>
              <w:left w:val="nil"/>
              <w:bottom w:val="single" w:sz="8" w:space="0" w:color="auto"/>
              <w:right w:val="single" w:sz="8" w:space="0" w:color="000000"/>
            </w:tcBorders>
            <w:shd w:val="clear" w:color="auto" w:fill="auto"/>
            <w:hideMark/>
          </w:tcPr>
          <w:p w:rsidR="00766AAC" w:rsidRPr="008F2182" w:rsidRDefault="00766AAC" w:rsidP="00766AAC">
            <w:pPr>
              <w:jc w:val="center"/>
              <w:rPr>
                <w:b/>
                <w:bCs/>
                <w:color w:val="000000"/>
                <w:sz w:val="18"/>
                <w:szCs w:val="18"/>
              </w:rPr>
            </w:pPr>
            <w:r w:rsidRPr="008F2182">
              <w:rPr>
                <w:b/>
                <w:bCs/>
                <w:color w:val="000000"/>
                <w:sz w:val="18"/>
                <w:szCs w:val="18"/>
              </w:rPr>
              <w:t>Прогноз социально- экономического развития на 2025-2027гг</w:t>
            </w:r>
          </w:p>
        </w:tc>
        <w:tc>
          <w:tcPr>
            <w:tcW w:w="1273" w:type="pct"/>
            <w:gridSpan w:val="3"/>
            <w:tcBorders>
              <w:top w:val="single" w:sz="8" w:space="0" w:color="auto"/>
              <w:left w:val="nil"/>
              <w:bottom w:val="single" w:sz="8" w:space="0" w:color="auto"/>
              <w:right w:val="single" w:sz="8" w:space="0" w:color="000000"/>
            </w:tcBorders>
            <w:shd w:val="clear" w:color="auto" w:fill="auto"/>
            <w:hideMark/>
          </w:tcPr>
          <w:p w:rsidR="00766AAC" w:rsidRPr="008F2182" w:rsidRDefault="00766AAC" w:rsidP="00766AAC">
            <w:pPr>
              <w:jc w:val="center"/>
              <w:rPr>
                <w:b/>
                <w:bCs/>
                <w:color w:val="000000"/>
                <w:sz w:val="18"/>
                <w:szCs w:val="18"/>
              </w:rPr>
            </w:pPr>
            <w:r w:rsidRPr="008F2182">
              <w:rPr>
                <w:b/>
                <w:bCs/>
                <w:color w:val="000000"/>
                <w:sz w:val="18"/>
                <w:szCs w:val="18"/>
              </w:rPr>
              <w:t>Прогноз социально- экономического развития на 2026-2028гг</w:t>
            </w:r>
          </w:p>
        </w:tc>
        <w:tc>
          <w:tcPr>
            <w:tcW w:w="1133" w:type="pct"/>
            <w:gridSpan w:val="3"/>
            <w:tcBorders>
              <w:top w:val="single" w:sz="8" w:space="0" w:color="auto"/>
              <w:left w:val="nil"/>
              <w:bottom w:val="single" w:sz="8" w:space="0" w:color="auto"/>
              <w:right w:val="single" w:sz="8" w:space="0" w:color="000000"/>
            </w:tcBorders>
            <w:shd w:val="clear" w:color="auto" w:fill="auto"/>
            <w:hideMark/>
          </w:tcPr>
          <w:p w:rsidR="00766AAC" w:rsidRPr="008F2182" w:rsidRDefault="00766AAC" w:rsidP="00766AAC">
            <w:pPr>
              <w:jc w:val="center"/>
              <w:rPr>
                <w:b/>
                <w:bCs/>
                <w:color w:val="000000"/>
                <w:sz w:val="18"/>
                <w:szCs w:val="18"/>
              </w:rPr>
            </w:pPr>
            <w:r w:rsidRPr="008F2182">
              <w:rPr>
                <w:b/>
                <w:bCs/>
                <w:color w:val="000000"/>
                <w:sz w:val="18"/>
                <w:szCs w:val="18"/>
              </w:rPr>
              <w:t xml:space="preserve">Отклонение </w:t>
            </w:r>
          </w:p>
        </w:tc>
      </w:tr>
      <w:tr w:rsidR="00766AAC" w:rsidRPr="008F2182" w:rsidTr="00766AAC">
        <w:trPr>
          <w:trHeight w:val="495"/>
        </w:trPr>
        <w:tc>
          <w:tcPr>
            <w:tcW w:w="1323" w:type="pct"/>
            <w:vMerge/>
            <w:tcBorders>
              <w:top w:val="single" w:sz="8" w:space="0" w:color="auto"/>
              <w:left w:val="single" w:sz="8" w:space="0" w:color="auto"/>
              <w:bottom w:val="single" w:sz="8" w:space="0" w:color="000000"/>
              <w:right w:val="single" w:sz="8" w:space="0" w:color="auto"/>
            </w:tcBorders>
            <w:vAlign w:val="center"/>
            <w:hideMark/>
          </w:tcPr>
          <w:p w:rsidR="00766AAC" w:rsidRPr="008F2182" w:rsidRDefault="00766AAC" w:rsidP="00766AAC">
            <w:pPr>
              <w:rPr>
                <w:b/>
                <w:bCs/>
                <w:color w:val="000000"/>
                <w:sz w:val="18"/>
                <w:szCs w:val="18"/>
              </w:rPr>
            </w:pPr>
          </w:p>
        </w:tc>
        <w:tc>
          <w:tcPr>
            <w:tcW w:w="423" w:type="pct"/>
            <w:tcBorders>
              <w:top w:val="nil"/>
              <w:left w:val="nil"/>
              <w:bottom w:val="single" w:sz="8" w:space="0" w:color="auto"/>
              <w:right w:val="single" w:sz="8" w:space="0" w:color="auto"/>
            </w:tcBorders>
            <w:shd w:val="clear" w:color="auto" w:fill="auto"/>
            <w:hideMark/>
          </w:tcPr>
          <w:p w:rsidR="00766AAC" w:rsidRPr="008F2182" w:rsidRDefault="00766AAC" w:rsidP="00766AAC">
            <w:pPr>
              <w:rPr>
                <w:b/>
                <w:bCs/>
                <w:color w:val="000000"/>
                <w:sz w:val="18"/>
                <w:szCs w:val="18"/>
              </w:rPr>
            </w:pPr>
            <w:r w:rsidRPr="008F2182">
              <w:rPr>
                <w:b/>
                <w:bCs/>
                <w:color w:val="000000"/>
                <w:sz w:val="18"/>
                <w:szCs w:val="18"/>
              </w:rPr>
              <w:t>2025 год</w:t>
            </w:r>
          </w:p>
        </w:tc>
        <w:tc>
          <w:tcPr>
            <w:tcW w:w="423" w:type="pct"/>
            <w:tcBorders>
              <w:top w:val="nil"/>
              <w:left w:val="nil"/>
              <w:bottom w:val="single" w:sz="8" w:space="0" w:color="auto"/>
              <w:right w:val="single" w:sz="8" w:space="0" w:color="auto"/>
            </w:tcBorders>
            <w:shd w:val="clear" w:color="auto" w:fill="auto"/>
            <w:hideMark/>
          </w:tcPr>
          <w:p w:rsidR="00766AAC" w:rsidRPr="008F2182" w:rsidRDefault="00766AAC" w:rsidP="00766AAC">
            <w:pPr>
              <w:rPr>
                <w:b/>
                <w:bCs/>
                <w:color w:val="000000"/>
                <w:sz w:val="18"/>
                <w:szCs w:val="18"/>
              </w:rPr>
            </w:pPr>
            <w:r w:rsidRPr="008F2182">
              <w:rPr>
                <w:b/>
                <w:bCs/>
                <w:color w:val="000000"/>
                <w:sz w:val="18"/>
                <w:szCs w:val="18"/>
              </w:rPr>
              <w:t>2026 год</w:t>
            </w:r>
          </w:p>
        </w:tc>
        <w:tc>
          <w:tcPr>
            <w:tcW w:w="425" w:type="pct"/>
            <w:tcBorders>
              <w:top w:val="nil"/>
              <w:left w:val="nil"/>
              <w:bottom w:val="single" w:sz="8" w:space="0" w:color="auto"/>
              <w:right w:val="single" w:sz="8" w:space="0" w:color="auto"/>
            </w:tcBorders>
            <w:shd w:val="clear" w:color="auto" w:fill="auto"/>
            <w:hideMark/>
          </w:tcPr>
          <w:p w:rsidR="00766AAC" w:rsidRPr="008F2182" w:rsidRDefault="00766AAC" w:rsidP="00766AAC">
            <w:pPr>
              <w:rPr>
                <w:b/>
                <w:bCs/>
                <w:color w:val="000000"/>
                <w:sz w:val="18"/>
                <w:szCs w:val="18"/>
              </w:rPr>
            </w:pPr>
            <w:r w:rsidRPr="008F2182">
              <w:rPr>
                <w:b/>
                <w:bCs/>
                <w:color w:val="000000"/>
                <w:sz w:val="18"/>
                <w:szCs w:val="18"/>
              </w:rPr>
              <w:t>2027 год</w:t>
            </w:r>
          </w:p>
        </w:tc>
        <w:tc>
          <w:tcPr>
            <w:tcW w:w="424" w:type="pct"/>
            <w:tcBorders>
              <w:top w:val="nil"/>
              <w:left w:val="nil"/>
              <w:bottom w:val="single" w:sz="8" w:space="0" w:color="auto"/>
              <w:right w:val="single" w:sz="8" w:space="0" w:color="auto"/>
            </w:tcBorders>
            <w:shd w:val="clear" w:color="auto" w:fill="auto"/>
            <w:hideMark/>
          </w:tcPr>
          <w:p w:rsidR="00766AAC" w:rsidRPr="008F2182" w:rsidRDefault="00766AAC" w:rsidP="00766AAC">
            <w:pPr>
              <w:rPr>
                <w:b/>
                <w:bCs/>
                <w:color w:val="000000"/>
                <w:sz w:val="18"/>
                <w:szCs w:val="18"/>
              </w:rPr>
            </w:pPr>
            <w:r w:rsidRPr="008F2182">
              <w:rPr>
                <w:b/>
                <w:bCs/>
                <w:color w:val="000000"/>
                <w:sz w:val="18"/>
                <w:szCs w:val="18"/>
              </w:rPr>
              <w:t>2025 год оценка</w:t>
            </w:r>
          </w:p>
        </w:tc>
        <w:tc>
          <w:tcPr>
            <w:tcW w:w="424" w:type="pct"/>
            <w:tcBorders>
              <w:top w:val="nil"/>
              <w:left w:val="nil"/>
              <w:bottom w:val="single" w:sz="8" w:space="0" w:color="auto"/>
              <w:right w:val="single" w:sz="8" w:space="0" w:color="auto"/>
            </w:tcBorders>
            <w:shd w:val="clear" w:color="auto" w:fill="auto"/>
            <w:hideMark/>
          </w:tcPr>
          <w:p w:rsidR="00766AAC" w:rsidRPr="008F2182" w:rsidRDefault="00766AAC" w:rsidP="00766AAC">
            <w:pPr>
              <w:rPr>
                <w:b/>
                <w:bCs/>
                <w:color w:val="000000"/>
                <w:sz w:val="18"/>
                <w:szCs w:val="18"/>
              </w:rPr>
            </w:pPr>
            <w:r w:rsidRPr="008F2182">
              <w:rPr>
                <w:b/>
                <w:bCs/>
                <w:color w:val="000000"/>
                <w:sz w:val="18"/>
                <w:szCs w:val="18"/>
              </w:rPr>
              <w:t>2026 год</w:t>
            </w:r>
          </w:p>
        </w:tc>
        <w:tc>
          <w:tcPr>
            <w:tcW w:w="425" w:type="pct"/>
            <w:tcBorders>
              <w:top w:val="nil"/>
              <w:left w:val="nil"/>
              <w:bottom w:val="single" w:sz="8" w:space="0" w:color="auto"/>
              <w:right w:val="single" w:sz="8" w:space="0" w:color="auto"/>
            </w:tcBorders>
            <w:shd w:val="clear" w:color="auto" w:fill="auto"/>
            <w:hideMark/>
          </w:tcPr>
          <w:p w:rsidR="00766AAC" w:rsidRPr="008F2182" w:rsidRDefault="00766AAC" w:rsidP="00766AAC">
            <w:pPr>
              <w:rPr>
                <w:b/>
                <w:bCs/>
                <w:color w:val="000000"/>
                <w:sz w:val="18"/>
                <w:szCs w:val="18"/>
              </w:rPr>
            </w:pPr>
            <w:r w:rsidRPr="008F2182">
              <w:rPr>
                <w:b/>
                <w:bCs/>
                <w:color w:val="000000"/>
                <w:sz w:val="18"/>
                <w:szCs w:val="18"/>
              </w:rPr>
              <w:t>2027 год</w:t>
            </w:r>
          </w:p>
        </w:tc>
        <w:tc>
          <w:tcPr>
            <w:tcW w:w="377" w:type="pct"/>
            <w:tcBorders>
              <w:top w:val="nil"/>
              <w:left w:val="nil"/>
              <w:bottom w:val="single" w:sz="8" w:space="0" w:color="auto"/>
              <w:right w:val="single" w:sz="8" w:space="0" w:color="auto"/>
            </w:tcBorders>
            <w:shd w:val="clear" w:color="auto" w:fill="auto"/>
            <w:hideMark/>
          </w:tcPr>
          <w:p w:rsidR="00766AAC" w:rsidRPr="008F2182" w:rsidRDefault="00766AAC" w:rsidP="00766AAC">
            <w:pPr>
              <w:rPr>
                <w:b/>
                <w:bCs/>
                <w:color w:val="000000"/>
                <w:sz w:val="18"/>
                <w:szCs w:val="18"/>
              </w:rPr>
            </w:pPr>
            <w:r w:rsidRPr="008F2182">
              <w:rPr>
                <w:b/>
                <w:bCs/>
                <w:color w:val="000000"/>
                <w:sz w:val="18"/>
                <w:szCs w:val="18"/>
              </w:rPr>
              <w:t xml:space="preserve">2025 год </w:t>
            </w:r>
          </w:p>
        </w:tc>
        <w:tc>
          <w:tcPr>
            <w:tcW w:w="377" w:type="pct"/>
            <w:tcBorders>
              <w:top w:val="nil"/>
              <w:left w:val="nil"/>
              <w:bottom w:val="single" w:sz="8" w:space="0" w:color="auto"/>
              <w:right w:val="single" w:sz="8" w:space="0" w:color="auto"/>
            </w:tcBorders>
            <w:shd w:val="clear" w:color="auto" w:fill="auto"/>
            <w:hideMark/>
          </w:tcPr>
          <w:p w:rsidR="00766AAC" w:rsidRPr="008F2182" w:rsidRDefault="00766AAC" w:rsidP="00766AAC">
            <w:pPr>
              <w:rPr>
                <w:b/>
                <w:bCs/>
                <w:color w:val="000000"/>
                <w:sz w:val="18"/>
                <w:szCs w:val="18"/>
              </w:rPr>
            </w:pPr>
            <w:r w:rsidRPr="008F2182">
              <w:rPr>
                <w:b/>
                <w:bCs/>
                <w:color w:val="000000"/>
                <w:sz w:val="18"/>
                <w:szCs w:val="18"/>
              </w:rPr>
              <w:t>2026 год</w:t>
            </w:r>
          </w:p>
        </w:tc>
        <w:tc>
          <w:tcPr>
            <w:tcW w:w="378" w:type="pct"/>
            <w:tcBorders>
              <w:top w:val="nil"/>
              <w:left w:val="nil"/>
              <w:bottom w:val="single" w:sz="8" w:space="0" w:color="auto"/>
              <w:right w:val="single" w:sz="8" w:space="0" w:color="auto"/>
            </w:tcBorders>
            <w:shd w:val="clear" w:color="auto" w:fill="auto"/>
            <w:hideMark/>
          </w:tcPr>
          <w:p w:rsidR="00766AAC" w:rsidRPr="008F2182" w:rsidRDefault="00766AAC" w:rsidP="00766AAC">
            <w:pPr>
              <w:rPr>
                <w:b/>
                <w:bCs/>
                <w:color w:val="000000"/>
                <w:sz w:val="18"/>
                <w:szCs w:val="18"/>
              </w:rPr>
            </w:pPr>
            <w:r w:rsidRPr="008F2182">
              <w:rPr>
                <w:b/>
                <w:bCs/>
                <w:color w:val="000000"/>
                <w:sz w:val="18"/>
                <w:szCs w:val="18"/>
              </w:rPr>
              <w:t>2027 год</w:t>
            </w:r>
          </w:p>
        </w:tc>
      </w:tr>
      <w:tr w:rsidR="00766AAC" w:rsidRPr="008F2182" w:rsidTr="00766AAC">
        <w:trPr>
          <w:trHeight w:val="162"/>
        </w:trPr>
        <w:tc>
          <w:tcPr>
            <w:tcW w:w="1323" w:type="pct"/>
            <w:tcBorders>
              <w:top w:val="nil"/>
              <w:left w:val="single" w:sz="8" w:space="0" w:color="auto"/>
              <w:bottom w:val="single" w:sz="8" w:space="0" w:color="auto"/>
              <w:right w:val="single" w:sz="8" w:space="0" w:color="auto"/>
            </w:tcBorders>
            <w:shd w:val="clear" w:color="auto" w:fill="auto"/>
            <w:hideMark/>
          </w:tcPr>
          <w:p w:rsidR="00766AAC" w:rsidRPr="008F2182" w:rsidRDefault="00766AAC" w:rsidP="00766AAC">
            <w:pPr>
              <w:jc w:val="center"/>
              <w:rPr>
                <w:b/>
                <w:bCs/>
                <w:color w:val="000000"/>
                <w:sz w:val="16"/>
                <w:szCs w:val="16"/>
              </w:rPr>
            </w:pPr>
            <w:r w:rsidRPr="008F2182">
              <w:rPr>
                <w:b/>
                <w:bCs/>
                <w:color w:val="000000"/>
                <w:sz w:val="16"/>
                <w:szCs w:val="16"/>
              </w:rPr>
              <w:t>1</w:t>
            </w:r>
          </w:p>
        </w:tc>
        <w:tc>
          <w:tcPr>
            <w:tcW w:w="423" w:type="pct"/>
            <w:tcBorders>
              <w:top w:val="nil"/>
              <w:left w:val="nil"/>
              <w:bottom w:val="single" w:sz="8" w:space="0" w:color="auto"/>
              <w:right w:val="single" w:sz="8" w:space="0" w:color="auto"/>
            </w:tcBorders>
            <w:shd w:val="clear" w:color="auto" w:fill="auto"/>
            <w:hideMark/>
          </w:tcPr>
          <w:p w:rsidR="00766AAC" w:rsidRPr="008F2182" w:rsidRDefault="00766AAC" w:rsidP="00766AAC">
            <w:pPr>
              <w:jc w:val="center"/>
              <w:rPr>
                <w:b/>
                <w:bCs/>
                <w:color w:val="000000"/>
                <w:sz w:val="16"/>
                <w:szCs w:val="16"/>
              </w:rPr>
            </w:pPr>
            <w:r w:rsidRPr="008F2182">
              <w:rPr>
                <w:b/>
                <w:bCs/>
                <w:color w:val="000000"/>
                <w:sz w:val="16"/>
                <w:szCs w:val="16"/>
              </w:rPr>
              <w:t>2</w:t>
            </w:r>
          </w:p>
        </w:tc>
        <w:tc>
          <w:tcPr>
            <w:tcW w:w="423" w:type="pct"/>
            <w:tcBorders>
              <w:top w:val="nil"/>
              <w:left w:val="nil"/>
              <w:bottom w:val="single" w:sz="8" w:space="0" w:color="auto"/>
              <w:right w:val="single" w:sz="8" w:space="0" w:color="auto"/>
            </w:tcBorders>
            <w:shd w:val="clear" w:color="auto" w:fill="auto"/>
            <w:hideMark/>
          </w:tcPr>
          <w:p w:rsidR="00766AAC" w:rsidRPr="008F2182" w:rsidRDefault="00766AAC" w:rsidP="00766AAC">
            <w:pPr>
              <w:jc w:val="center"/>
              <w:rPr>
                <w:b/>
                <w:bCs/>
                <w:color w:val="000000"/>
                <w:sz w:val="16"/>
                <w:szCs w:val="16"/>
              </w:rPr>
            </w:pPr>
            <w:r w:rsidRPr="008F2182">
              <w:rPr>
                <w:b/>
                <w:bCs/>
                <w:color w:val="000000"/>
                <w:sz w:val="16"/>
                <w:szCs w:val="16"/>
              </w:rPr>
              <w:t>3</w:t>
            </w:r>
          </w:p>
        </w:tc>
        <w:tc>
          <w:tcPr>
            <w:tcW w:w="425" w:type="pct"/>
            <w:tcBorders>
              <w:top w:val="nil"/>
              <w:left w:val="nil"/>
              <w:bottom w:val="single" w:sz="8" w:space="0" w:color="auto"/>
              <w:right w:val="single" w:sz="8" w:space="0" w:color="auto"/>
            </w:tcBorders>
            <w:shd w:val="clear" w:color="auto" w:fill="auto"/>
            <w:hideMark/>
          </w:tcPr>
          <w:p w:rsidR="00766AAC" w:rsidRPr="008F2182" w:rsidRDefault="00766AAC" w:rsidP="00766AAC">
            <w:pPr>
              <w:jc w:val="center"/>
              <w:rPr>
                <w:b/>
                <w:bCs/>
                <w:color w:val="000000"/>
                <w:sz w:val="16"/>
                <w:szCs w:val="16"/>
              </w:rPr>
            </w:pPr>
            <w:r w:rsidRPr="008F2182">
              <w:rPr>
                <w:b/>
                <w:bCs/>
                <w:color w:val="000000"/>
                <w:sz w:val="16"/>
                <w:szCs w:val="16"/>
              </w:rPr>
              <w:t>4</w:t>
            </w:r>
          </w:p>
        </w:tc>
        <w:tc>
          <w:tcPr>
            <w:tcW w:w="424" w:type="pct"/>
            <w:tcBorders>
              <w:top w:val="nil"/>
              <w:left w:val="nil"/>
              <w:bottom w:val="single" w:sz="8" w:space="0" w:color="auto"/>
              <w:right w:val="single" w:sz="8" w:space="0" w:color="auto"/>
            </w:tcBorders>
            <w:shd w:val="clear" w:color="auto" w:fill="auto"/>
            <w:hideMark/>
          </w:tcPr>
          <w:p w:rsidR="00766AAC" w:rsidRPr="008F2182" w:rsidRDefault="00766AAC" w:rsidP="00766AAC">
            <w:pPr>
              <w:jc w:val="center"/>
              <w:rPr>
                <w:b/>
                <w:bCs/>
                <w:color w:val="000000"/>
                <w:sz w:val="16"/>
                <w:szCs w:val="16"/>
              </w:rPr>
            </w:pPr>
            <w:r w:rsidRPr="008F2182">
              <w:rPr>
                <w:b/>
                <w:bCs/>
                <w:color w:val="000000"/>
                <w:sz w:val="16"/>
                <w:szCs w:val="16"/>
              </w:rPr>
              <w:t>5</w:t>
            </w:r>
          </w:p>
        </w:tc>
        <w:tc>
          <w:tcPr>
            <w:tcW w:w="424" w:type="pct"/>
            <w:tcBorders>
              <w:top w:val="nil"/>
              <w:left w:val="nil"/>
              <w:bottom w:val="single" w:sz="8" w:space="0" w:color="auto"/>
              <w:right w:val="single" w:sz="8" w:space="0" w:color="auto"/>
            </w:tcBorders>
            <w:shd w:val="clear" w:color="auto" w:fill="auto"/>
            <w:hideMark/>
          </w:tcPr>
          <w:p w:rsidR="00766AAC" w:rsidRPr="008F2182" w:rsidRDefault="00766AAC" w:rsidP="00766AAC">
            <w:pPr>
              <w:jc w:val="center"/>
              <w:rPr>
                <w:b/>
                <w:bCs/>
                <w:color w:val="000000"/>
                <w:sz w:val="16"/>
                <w:szCs w:val="16"/>
              </w:rPr>
            </w:pPr>
            <w:r w:rsidRPr="008F2182">
              <w:rPr>
                <w:b/>
                <w:bCs/>
                <w:color w:val="000000"/>
                <w:sz w:val="16"/>
                <w:szCs w:val="16"/>
              </w:rPr>
              <w:t>6</w:t>
            </w:r>
          </w:p>
        </w:tc>
        <w:tc>
          <w:tcPr>
            <w:tcW w:w="425" w:type="pct"/>
            <w:tcBorders>
              <w:top w:val="nil"/>
              <w:left w:val="nil"/>
              <w:bottom w:val="single" w:sz="8" w:space="0" w:color="auto"/>
              <w:right w:val="single" w:sz="8" w:space="0" w:color="auto"/>
            </w:tcBorders>
            <w:shd w:val="clear" w:color="auto" w:fill="auto"/>
            <w:hideMark/>
          </w:tcPr>
          <w:p w:rsidR="00766AAC" w:rsidRPr="008F2182" w:rsidRDefault="00766AAC" w:rsidP="00766AAC">
            <w:pPr>
              <w:jc w:val="center"/>
              <w:rPr>
                <w:b/>
                <w:bCs/>
                <w:color w:val="000000"/>
                <w:sz w:val="16"/>
                <w:szCs w:val="16"/>
              </w:rPr>
            </w:pPr>
            <w:r w:rsidRPr="008F2182">
              <w:rPr>
                <w:b/>
                <w:bCs/>
                <w:color w:val="000000"/>
                <w:sz w:val="16"/>
                <w:szCs w:val="16"/>
              </w:rPr>
              <w:t>7</w:t>
            </w:r>
          </w:p>
        </w:tc>
        <w:tc>
          <w:tcPr>
            <w:tcW w:w="377" w:type="pct"/>
            <w:tcBorders>
              <w:top w:val="nil"/>
              <w:left w:val="nil"/>
              <w:bottom w:val="single" w:sz="8" w:space="0" w:color="auto"/>
              <w:right w:val="single" w:sz="8" w:space="0" w:color="auto"/>
            </w:tcBorders>
            <w:shd w:val="clear" w:color="auto" w:fill="auto"/>
            <w:hideMark/>
          </w:tcPr>
          <w:p w:rsidR="00766AAC" w:rsidRPr="008F2182" w:rsidRDefault="00766AAC" w:rsidP="00766AAC">
            <w:pPr>
              <w:jc w:val="center"/>
              <w:rPr>
                <w:b/>
                <w:bCs/>
                <w:color w:val="000000"/>
                <w:sz w:val="16"/>
                <w:szCs w:val="16"/>
              </w:rPr>
            </w:pPr>
            <w:r w:rsidRPr="008F2182">
              <w:rPr>
                <w:b/>
                <w:bCs/>
                <w:color w:val="000000"/>
                <w:sz w:val="16"/>
                <w:szCs w:val="16"/>
              </w:rPr>
              <w:t>8</w:t>
            </w:r>
          </w:p>
        </w:tc>
        <w:tc>
          <w:tcPr>
            <w:tcW w:w="377" w:type="pct"/>
            <w:tcBorders>
              <w:top w:val="nil"/>
              <w:left w:val="nil"/>
              <w:bottom w:val="single" w:sz="8" w:space="0" w:color="auto"/>
              <w:right w:val="single" w:sz="8" w:space="0" w:color="auto"/>
            </w:tcBorders>
            <w:shd w:val="clear" w:color="auto" w:fill="auto"/>
            <w:hideMark/>
          </w:tcPr>
          <w:p w:rsidR="00766AAC" w:rsidRPr="008F2182" w:rsidRDefault="00766AAC" w:rsidP="00766AAC">
            <w:pPr>
              <w:jc w:val="center"/>
              <w:rPr>
                <w:b/>
                <w:bCs/>
                <w:color w:val="000000"/>
                <w:sz w:val="16"/>
                <w:szCs w:val="16"/>
              </w:rPr>
            </w:pPr>
            <w:r w:rsidRPr="008F2182">
              <w:rPr>
                <w:b/>
                <w:bCs/>
                <w:color w:val="000000"/>
                <w:sz w:val="16"/>
                <w:szCs w:val="16"/>
              </w:rPr>
              <w:t>9</w:t>
            </w:r>
          </w:p>
        </w:tc>
        <w:tc>
          <w:tcPr>
            <w:tcW w:w="378" w:type="pct"/>
            <w:tcBorders>
              <w:top w:val="nil"/>
              <w:left w:val="nil"/>
              <w:bottom w:val="single" w:sz="8" w:space="0" w:color="auto"/>
              <w:right w:val="single" w:sz="8" w:space="0" w:color="auto"/>
            </w:tcBorders>
            <w:shd w:val="clear" w:color="auto" w:fill="auto"/>
            <w:hideMark/>
          </w:tcPr>
          <w:p w:rsidR="00766AAC" w:rsidRPr="008F2182" w:rsidRDefault="00766AAC" w:rsidP="00766AAC">
            <w:pPr>
              <w:jc w:val="center"/>
              <w:rPr>
                <w:b/>
                <w:bCs/>
                <w:color w:val="000000"/>
                <w:sz w:val="16"/>
                <w:szCs w:val="16"/>
              </w:rPr>
            </w:pPr>
            <w:r w:rsidRPr="008F2182">
              <w:rPr>
                <w:b/>
                <w:bCs/>
                <w:color w:val="000000"/>
                <w:sz w:val="16"/>
                <w:szCs w:val="16"/>
              </w:rPr>
              <w:t>10</w:t>
            </w:r>
          </w:p>
        </w:tc>
      </w:tr>
      <w:tr w:rsidR="00766AAC" w:rsidRPr="008F2182" w:rsidTr="00766AAC">
        <w:trPr>
          <w:trHeight w:val="1227"/>
        </w:trPr>
        <w:tc>
          <w:tcPr>
            <w:tcW w:w="1323" w:type="pct"/>
            <w:tcBorders>
              <w:top w:val="nil"/>
              <w:left w:val="single" w:sz="8" w:space="0" w:color="auto"/>
              <w:bottom w:val="single" w:sz="8" w:space="0" w:color="auto"/>
              <w:right w:val="single" w:sz="8" w:space="0" w:color="auto"/>
            </w:tcBorders>
            <w:shd w:val="clear" w:color="auto" w:fill="auto"/>
            <w:hideMark/>
          </w:tcPr>
          <w:p w:rsidR="00766AAC" w:rsidRPr="008F2182" w:rsidRDefault="00766AAC" w:rsidP="00766AAC">
            <w:pPr>
              <w:jc w:val="both"/>
              <w:rPr>
                <w:color w:val="000000"/>
                <w:sz w:val="18"/>
                <w:szCs w:val="18"/>
              </w:rPr>
            </w:pPr>
            <w:r w:rsidRPr="008F2182">
              <w:rPr>
                <w:color w:val="000000"/>
                <w:sz w:val="18"/>
                <w:szCs w:val="18"/>
              </w:rPr>
              <w:t>Объём отгруженных товаров собственного производства, выполненных работ и услуг собственными силами всего по полному кругу предприятий (млн. руб.)</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7352,3</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7724,3</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8145,6</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8540,3</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9061,9</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9548,1</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1188,0</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1337,6</w:t>
            </w:r>
          </w:p>
        </w:tc>
        <w:tc>
          <w:tcPr>
            <w:tcW w:w="378"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1402,5</w:t>
            </w:r>
          </w:p>
        </w:tc>
      </w:tr>
      <w:tr w:rsidR="00766AAC" w:rsidRPr="008F2182" w:rsidTr="00766AAC">
        <w:trPr>
          <w:trHeight w:val="253"/>
        </w:trPr>
        <w:tc>
          <w:tcPr>
            <w:tcW w:w="1323" w:type="pct"/>
            <w:tcBorders>
              <w:top w:val="nil"/>
              <w:left w:val="single" w:sz="8" w:space="0" w:color="auto"/>
              <w:bottom w:val="single" w:sz="8" w:space="0" w:color="auto"/>
              <w:right w:val="single" w:sz="8" w:space="0" w:color="auto"/>
            </w:tcBorders>
            <w:shd w:val="clear" w:color="auto" w:fill="auto"/>
            <w:hideMark/>
          </w:tcPr>
          <w:p w:rsidR="00766AAC" w:rsidRPr="008F2182" w:rsidRDefault="00766AAC" w:rsidP="00766AAC">
            <w:pPr>
              <w:jc w:val="both"/>
              <w:rPr>
                <w:color w:val="000000"/>
                <w:sz w:val="18"/>
                <w:szCs w:val="18"/>
              </w:rPr>
            </w:pPr>
            <w:r w:rsidRPr="008F2182">
              <w:rPr>
                <w:color w:val="000000"/>
                <w:sz w:val="18"/>
                <w:szCs w:val="18"/>
              </w:rPr>
              <w:t>Оборот розничной торговли  (млн. руб.)</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1439,5</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1556,0</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1665,0</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3837,9</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4295,9</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4655,4</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2398,4</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2739,9</w:t>
            </w:r>
          </w:p>
        </w:tc>
        <w:tc>
          <w:tcPr>
            <w:tcW w:w="378"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2990,4</w:t>
            </w:r>
          </w:p>
        </w:tc>
      </w:tr>
      <w:tr w:rsidR="00766AAC" w:rsidRPr="008F2182" w:rsidTr="00766AAC">
        <w:trPr>
          <w:trHeight w:val="528"/>
        </w:trPr>
        <w:tc>
          <w:tcPr>
            <w:tcW w:w="1323" w:type="pct"/>
            <w:tcBorders>
              <w:top w:val="nil"/>
              <w:left w:val="single" w:sz="8" w:space="0" w:color="auto"/>
              <w:bottom w:val="single" w:sz="8" w:space="0" w:color="auto"/>
              <w:right w:val="single" w:sz="8" w:space="0" w:color="auto"/>
            </w:tcBorders>
            <w:shd w:val="clear" w:color="auto" w:fill="auto"/>
            <w:hideMark/>
          </w:tcPr>
          <w:p w:rsidR="00766AAC" w:rsidRPr="008F2182" w:rsidRDefault="00766AAC" w:rsidP="00766AAC">
            <w:pPr>
              <w:jc w:val="both"/>
              <w:rPr>
                <w:color w:val="000000"/>
                <w:sz w:val="18"/>
                <w:szCs w:val="18"/>
              </w:rPr>
            </w:pPr>
            <w:r w:rsidRPr="008F2182">
              <w:rPr>
                <w:color w:val="000000"/>
                <w:sz w:val="18"/>
                <w:szCs w:val="18"/>
              </w:rPr>
              <w:t>Объём платных услуг населению (по крупным и средним организациям) (млн. руб.)</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82,1</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88,3</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94,7</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68,4</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74,4</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79,6</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-13,7</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-13,9</w:t>
            </w:r>
          </w:p>
        </w:tc>
        <w:tc>
          <w:tcPr>
            <w:tcW w:w="378"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-15,1</w:t>
            </w:r>
          </w:p>
        </w:tc>
      </w:tr>
      <w:tr w:rsidR="00766AAC" w:rsidRPr="008F2182" w:rsidTr="00766AAC">
        <w:trPr>
          <w:trHeight w:val="452"/>
        </w:trPr>
        <w:tc>
          <w:tcPr>
            <w:tcW w:w="1323" w:type="pct"/>
            <w:tcBorders>
              <w:top w:val="nil"/>
              <w:left w:val="single" w:sz="8" w:space="0" w:color="auto"/>
              <w:bottom w:val="single" w:sz="8" w:space="0" w:color="auto"/>
              <w:right w:val="single" w:sz="8" w:space="0" w:color="auto"/>
            </w:tcBorders>
            <w:shd w:val="clear" w:color="auto" w:fill="auto"/>
            <w:hideMark/>
          </w:tcPr>
          <w:p w:rsidR="00766AAC" w:rsidRPr="008F2182" w:rsidRDefault="00766AAC" w:rsidP="00766AAC">
            <w:pPr>
              <w:jc w:val="both"/>
              <w:rPr>
                <w:color w:val="000000"/>
                <w:sz w:val="18"/>
                <w:szCs w:val="18"/>
              </w:rPr>
            </w:pPr>
            <w:r w:rsidRPr="008F2182">
              <w:rPr>
                <w:color w:val="000000"/>
                <w:sz w:val="18"/>
                <w:szCs w:val="18"/>
              </w:rPr>
              <w:t>Инвестиции в основной капитал за счет всех источников финансирования  (млн. руб.)</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893,2</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984,0</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1046,8</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908,28</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1000,06</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1092,55</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15,08</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16,06</w:t>
            </w:r>
          </w:p>
        </w:tc>
        <w:tc>
          <w:tcPr>
            <w:tcW w:w="378"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45,75</w:t>
            </w:r>
          </w:p>
        </w:tc>
      </w:tr>
      <w:tr w:rsidR="00766AAC" w:rsidRPr="008F2182" w:rsidTr="00766AAC">
        <w:trPr>
          <w:trHeight w:val="235"/>
        </w:trPr>
        <w:tc>
          <w:tcPr>
            <w:tcW w:w="1323" w:type="pct"/>
            <w:tcBorders>
              <w:top w:val="nil"/>
              <w:left w:val="single" w:sz="8" w:space="0" w:color="auto"/>
              <w:bottom w:val="single" w:sz="8" w:space="0" w:color="auto"/>
              <w:right w:val="single" w:sz="8" w:space="0" w:color="auto"/>
            </w:tcBorders>
            <w:shd w:val="clear" w:color="auto" w:fill="auto"/>
            <w:hideMark/>
          </w:tcPr>
          <w:p w:rsidR="00766AAC" w:rsidRPr="008F2182" w:rsidRDefault="00766AAC" w:rsidP="00766AAC">
            <w:pPr>
              <w:jc w:val="both"/>
              <w:rPr>
                <w:color w:val="000000"/>
                <w:sz w:val="18"/>
                <w:szCs w:val="18"/>
              </w:rPr>
            </w:pPr>
            <w:r w:rsidRPr="008F2182">
              <w:rPr>
                <w:color w:val="000000"/>
                <w:sz w:val="18"/>
                <w:szCs w:val="18"/>
              </w:rPr>
              <w:t>Среднемесячная заработная плата 1-го работающего  (руб.)</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47106,4</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52053,7</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56373,5</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49375,3</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53005,6</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57405,5</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2268,9</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951,9</w:t>
            </w:r>
          </w:p>
        </w:tc>
        <w:tc>
          <w:tcPr>
            <w:tcW w:w="378"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1032,0</w:t>
            </w:r>
          </w:p>
        </w:tc>
      </w:tr>
      <w:tr w:rsidR="00766AAC" w:rsidRPr="008F2182" w:rsidTr="00766AAC">
        <w:trPr>
          <w:trHeight w:val="227"/>
        </w:trPr>
        <w:tc>
          <w:tcPr>
            <w:tcW w:w="1323" w:type="pct"/>
            <w:tcBorders>
              <w:top w:val="nil"/>
              <w:left w:val="single" w:sz="8" w:space="0" w:color="auto"/>
              <w:bottom w:val="single" w:sz="8" w:space="0" w:color="auto"/>
              <w:right w:val="single" w:sz="8" w:space="0" w:color="auto"/>
            </w:tcBorders>
            <w:shd w:val="clear" w:color="auto" w:fill="auto"/>
            <w:hideMark/>
          </w:tcPr>
          <w:p w:rsidR="00766AAC" w:rsidRPr="008F2182" w:rsidRDefault="00766AAC" w:rsidP="00766AAC">
            <w:pPr>
              <w:jc w:val="both"/>
              <w:rPr>
                <w:color w:val="000000"/>
                <w:sz w:val="18"/>
                <w:szCs w:val="18"/>
              </w:rPr>
            </w:pPr>
            <w:r w:rsidRPr="008F2182">
              <w:rPr>
                <w:color w:val="000000"/>
                <w:sz w:val="18"/>
                <w:szCs w:val="18"/>
              </w:rPr>
              <w:t>Годовой фонд оплаты труда работников (млн. руб.)</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2860,3</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3160,7</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3423,0</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2932,3</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3147,9</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3409,2</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72,0</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-12,8</w:t>
            </w:r>
          </w:p>
        </w:tc>
        <w:tc>
          <w:tcPr>
            <w:tcW w:w="378"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-13,8</w:t>
            </w:r>
          </w:p>
        </w:tc>
      </w:tr>
      <w:tr w:rsidR="00766AAC" w:rsidRPr="008F2182" w:rsidTr="00766AAC">
        <w:trPr>
          <w:trHeight w:val="503"/>
        </w:trPr>
        <w:tc>
          <w:tcPr>
            <w:tcW w:w="1323" w:type="pct"/>
            <w:tcBorders>
              <w:top w:val="nil"/>
              <w:left w:val="single" w:sz="8" w:space="0" w:color="auto"/>
              <w:bottom w:val="single" w:sz="8" w:space="0" w:color="auto"/>
              <w:right w:val="single" w:sz="8" w:space="0" w:color="auto"/>
            </w:tcBorders>
            <w:shd w:val="clear" w:color="auto" w:fill="auto"/>
            <w:hideMark/>
          </w:tcPr>
          <w:p w:rsidR="00766AAC" w:rsidRPr="008F2182" w:rsidRDefault="00766AAC" w:rsidP="00766AAC">
            <w:pPr>
              <w:jc w:val="both"/>
              <w:rPr>
                <w:color w:val="000000"/>
                <w:sz w:val="18"/>
                <w:szCs w:val="18"/>
              </w:rPr>
            </w:pPr>
            <w:r w:rsidRPr="008F2182">
              <w:rPr>
                <w:color w:val="000000"/>
                <w:sz w:val="18"/>
                <w:szCs w:val="18"/>
              </w:rPr>
              <w:t>Численность работников по территории, формирующих ФОТ (чел)</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5060,0</w:t>
            </w:r>
          </w:p>
        </w:tc>
        <w:tc>
          <w:tcPr>
            <w:tcW w:w="423"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5060,0</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5060,0</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4949,0</w:t>
            </w:r>
          </w:p>
        </w:tc>
        <w:tc>
          <w:tcPr>
            <w:tcW w:w="424"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4949,0</w:t>
            </w:r>
          </w:p>
        </w:tc>
        <w:tc>
          <w:tcPr>
            <w:tcW w:w="425"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4949,0</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-111,0</w:t>
            </w:r>
          </w:p>
        </w:tc>
        <w:tc>
          <w:tcPr>
            <w:tcW w:w="377"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-111,0</w:t>
            </w:r>
          </w:p>
        </w:tc>
        <w:tc>
          <w:tcPr>
            <w:tcW w:w="378" w:type="pct"/>
            <w:tcBorders>
              <w:top w:val="nil"/>
              <w:left w:val="nil"/>
              <w:bottom w:val="single" w:sz="8" w:space="0" w:color="auto"/>
              <w:right w:val="single" w:sz="8" w:space="0" w:color="auto"/>
            </w:tcBorders>
            <w:shd w:val="clear" w:color="auto" w:fill="auto"/>
            <w:vAlign w:val="bottom"/>
            <w:hideMark/>
          </w:tcPr>
          <w:p w:rsidR="00766AAC" w:rsidRPr="008F2182" w:rsidRDefault="00766AAC" w:rsidP="00766AAC">
            <w:pPr>
              <w:jc w:val="center"/>
              <w:rPr>
                <w:color w:val="000000"/>
                <w:sz w:val="18"/>
                <w:szCs w:val="18"/>
              </w:rPr>
            </w:pPr>
            <w:r w:rsidRPr="008F2182">
              <w:rPr>
                <w:color w:val="000000"/>
                <w:sz w:val="18"/>
                <w:szCs w:val="18"/>
              </w:rPr>
              <w:t>-111,0</w:t>
            </w:r>
          </w:p>
        </w:tc>
      </w:tr>
    </w:tbl>
    <w:p w:rsidR="00996EFB" w:rsidRPr="008F2182" w:rsidRDefault="00996EFB" w:rsidP="00766AAC">
      <w:pPr>
        <w:rPr>
          <w:sz w:val="20"/>
          <w:szCs w:val="20"/>
        </w:rPr>
      </w:pPr>
    </w:p>
    <w:p w:rsidR="00D448E1" w:rsidRPr="008F2182" w:rsidRDefault="00D448E1" w:rsidP="003A0B97">
      <w:pPr>
        <w:jc w:val="right"/>
        <w:rPr>
          <w:sz w:val="20"/>
          <w:szCs w:val="20"/>
          <w:lang w:val="en-US"/>
        </w:rPr>
      </w:pPr>
    </w:p>
    <w:p w:rsidR="00135BF7" w:rsidRPr="008F2182" w:rsidRDefault="00135BF7" w:rsidP="00B67712">
      <w:pPr>
        <w:ind w:firstLine="708"/>
        <w:jc w:val="center"/>
        <w:rPr>
          <w:b/>
        </w:rPr>
      </w:pPr>
      <w:r w:rsidRPr="008F2182">
        <w:rPr>
          <w:b/>
        </w:rPr>
        <w:t xml:space="preserve">3. Основные характеристики Проекта бюджета </w:t>
      </w:r>
      <w:r w:rsidR="00E9128B" w:rsidRPr="008F2182">
        <w:rPr>
          <w:b/>
        </w:rPr>
        <w:t xml:space="preserve">Ковернинского </w:t>
      </w:r>
      <w:r w:rsidRPr="008F2182">
        <w:rPr>
          <w:b/>
        </w:rPr>
        <w:t xml:space="preserve">муниципального </w:t>
      </w:r>
      <w:r w:rsidR="004052C8" w:rsidRPr="008F2182">
        <w:rPr>
          <w:b/>
        </w:rPr>
        <w:t>округа Ниже</w:t>
      </w:r>
      <w:r w:rsidR="00766AAC" w:rsidRPr="008F2182">
        <w:rPr>
          <w:b/>
        </w:rPr>
        <w:t>городской области на 2026</w:t>
      </w:r>
      <w:r w:rsidRPr="008F2182">
        <w:rPr>
          <w:b/>
        </w:rPr>
        <w:t xml:space="preserve"> год.</w:t>
      </w:r>
    </w:p>
    <w:p w:rsidR="00135BF7" w:rsidRPr="008F2182" w:rsidRDefault="00135BF7" w:rsidP="00B67712">
      <w:pPr>
        <w:ind w:firstLine="708"/>
      </w:pPr>
    </w:p>
    <w:p w:rsidR="00135BF7" w:rsidRPr="008F2182" w:rsidRDefault="00135BF7" w:rsidP="00B67712">
      <w:pPr>
        <w:ind w:firstLine="708"/>
        <w:jc w:val="both"/>
      </w:pPr>
      <w:r w:rsidRPr="008F2182">
        <w:t>В соответствии с п.4 ст.169 БК РФ Проект утверждается сроком на три года - очередной финансовый год и плановый период.</w:t>
      </w:r>
    </w:p>
    <w:p w:rsidR="005E2441" w:rsidRPr="008F2182" w:rsidRDefault="00135BF7" w:rsidP="00567424">
      <w:pPr>
        <w:ind w:firstLine="708"/>
        <w:jc w:val="both"/>
      </w:pPr>
      <w:r w:rsidRPr="008F2182">
        <w:t xml:space="preserve">Проект бюджета Ковернинского муниципального </w:t>
      </w:r>
      <w:r w:rsidR="004052C8" w:rsidRPr="008F2182">
        <w:t>округа</w:t>
      </w:r>
      <w:r w:rsidR="008F3960" w:rsidRPr="008F2182">
        <w:t xml:space="preserve"> Нижегородской области на 202</w:t>
      </w:r>
      <w:r w:rsidR="00792605" w:rsidRPr="008F2182">
        <w:t>6</w:t>
      </w:r>
      <w:r w:rsidR="00D0293B" w:rsidRPr="008F2182">
        <w:t xml:space="preserve"> год и на плановый период 202</w:t>
      </w:r>
      <w:r w:rsidR="00792605" w:rsidRPr="008F2182">
        <w:t>7</w:t>
      </w:r>
      <w:r w:rsidRPr="008F2182">
        <w:t xml:space="preserve"> и 202</w:t>
      </w:r>
      <w:r w:rsidR="00792605" w:rsidRPr="008F2182">
        <w:t>8</w:t>
      </w:r>
      <w:r w:rsidR="007C6FE3" w:rsidRPr="008F2182">
        <w:t xml:space="preserve"> годов</w:t>
      </w:r>
      <w:r w:rsidRPr="008F2182">
        <w:t xml:space="preserve"> сформирован на основании действующего</w:t>
      </w:r>
      <w:r w:rsidR="00534F2B" w:rsidRPr="008F2182">
        <w:t xml:space="preserve"> </w:t>
      </w:r>
      <w:r w:rsidRPr="008F2182">
        <w:t>законодательства с учетом изменений и дополнений, всту</w:t>
      </w:r>
      <w:r w:rsidR="008F3960" w:rsidRPr="008F2182">
        <w:t>п</w:t>
      </w:r>
      <w:r w:rsidR="008C6A4B" w:rsidRPr="008F2182">
        <w:t>ающих в действие с 1 января 202</w:t>
      </w:r>
      <w:r w:rsidR="00792605" w:rsidRPr="008F2182">
        <w:t>6</w:t>
      </w:r>
      <w:r w:rsidRPr="008F2182">
        <w:t xml:space="preserve"> года.</w:t>
      </w:r>
    </w:p>
    <w:p w:rsidR="005E2441" w:rsidRPr="008F2182" w:rsidRDefault="005E2441" w:rsidP="005E2441">
      <w:pPr>
        <w:pStyle w:val="a5"/>
        <w:rPr>
          <w:sz w:val="24"/>
          <w:szCs w:val="24"/>
        </w:rPr>
      </w:pPr>
      <w:r w:rsidRPr="008F2182">
        <w:rPr>
          <w:sz w:val="24"/>
          <w:szCs w:val="24"/>
        </w:rPr>
        <w:lastRenderedPageBreak/>
        <w:t xml:space="preserve">В соответствии с п.5.7.2. </w:t>
      </w:r>
      <w:r w:rsidRPr="008F2182">
        <w:rPr>
          <w:bCs/>
          <w:sz w:val="24"/>
          <w:szCs w:val="24"/>
        </w:rPr>
        <w:t xml:space="preserve">Положения о бюджетном процессе в Ковернинском муниципальном </w:t>
      </w:r>
      <w:r w:rsidRPr="008F2182">
        <w:rPr>
          <w:sz w:val="24"/>
          <w:szCs w:val="24"/>
        </w:rPr>
        <w:t>округе Нижегородской области предметом рассмотрения проекта решения Совета депутатов о бюджете муниципального округа на очередной финансовый год и плановый период в первом чтении являются:</w:t>
      </w:r>
    </w:p>
    <w:p w:rsidR="005E2441" w:rsidRPr="008F2182" w:rsidRDefault="005E2441" w:rsidP="005E2441">
      <w:pPr>
        <w:adjustRightInd w:val="0"/>
        <w:ind w:firstLine="709"/>
        <w:jc w:val="both"/>
      </w:pPr>
      <w:r w:rsidRPr="008F2182">
        <w:t>1) доходы бюджета муниципального округа по группам, подгруппам и статьям классификации доходов бюджетов Российской Федерации в очередном финансовом году и плановом периоде;</w:t>
      </w:r>
    </w:p>
    <w:p w:rsidR="005E2441" w:rsidRPr="008F2182" w:rsidRDefault="005E2441" w:rsidP="005E2441">
      <w:pPr>
        <w:adjustRightInd w:val="0"/>
        <w:ind w:firstLine="709"/>
        <w:jc w:val="both"/>
      </w:pPr>
      <w:r w:rsidRPr="008F2182">
        <w:t>2) общий объем расходов бюджета муниципального округа в очередном финансовом году и плановом периоде, в том числе общий объем бюджетных ассигнований, направляемых на исполнение публичных нормативных обязательств;</w:t>
      </w:r>
    </w:p>
    <w:p w:rsidR="005E2441" w:rsidRPr="008F2182" w:rsidRDefault="005E2441" w:rsidP="005E2441">
      <w:pPr>
        <w:adjustRightInd w:val="0"/>
        <w:ind w:firstLine="709"/>
        <w:jc w:val="both"/>
        <w:rPr>
          <w:vertAlign w:val="superscript"/>
        </w:rPr>
      </w:pPr>
      <w:r w:rsidRPr="008F2182">
        <w:t>3)общий объем условно утверждаемых расходов на первый и второй годы планового периода;</w:t>
      </w:r>
    </w:p>
    <w:p w:rsidR="005E2441" w:rsidRPr="008F2182" w:rsidRDefault="005E2441" w:rsidP="005E2441">
      <w:pPr>
        <w:adjustRightInd w:val="0"/>
        <w:ind w:firstLine="709"/>
        <w:jc w:val="both"/>
      </w:pPr>
      <w:r w:rsidRPr="008F2182">
        <w:t>4) профицит или дефицит бюджета муниципального округа и источники финансирования дефицита бюджета муниципального округа в очередном финансовом году и плановом периоде;</w:t>
      </w:r>
    </w:p>
    <w:p w:rsidR="005E2441" w:rsidRPr="008F2182" w:rsidRDefault="007031F2" w:rsidP="005E2441">
      <w:pPr>
        <w:adjustRightInd w:val="0"/>
        <w:ind w:firstLine="709"/>
        <w:jc w:val="both"/>
      </w:pPr>
      <w:r w:rsidRPr="008F2182">
        <w:t xml:space="preserve">5) </w:t>
      </w:r>
      <w:r w:rsidRPr="008F2182">
        <w:rPr>
          <w:rFonts w:eastAsia="Calibri"/>
        </w:rPr>
        <w:t xml:space="preserve">верхний предел муниципального долга </w:t>
      </w:r>
      <w:r w:rsidRPr="008F2182">
        <w:rPr>
          <w:bCs/>
        </w:rPr>
        <w:t>Ковернинского муниципального округа</w:t>
      </w:r>
      <w:r w:rsidRPr="008F2182">
        <w:rPr>
          <w:rFonts w:eastAsia="Calibri"/>
        </w:rPr>
        <w:t xml:space="preserve">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r w:rsidRPr="008F2182">
        <w:rPr>
          <w:bCs/>
        </w:rPr>
        <w:t>Ковернинского муниципального округа</w:t>
      </w:r>
      <w:r w:rsidRPr="008F2182">
        <w:rPr>
          <w:rFonts w:eastAsia="Calibri"/>
        </w:rPr>
        <w:t>.</w:t>
      </w:r>
    </w:p>
    <w:p w:rsidR="0098522B" w:rsidRPr="008F2182" w:rsidRDefault="0098522B" w:rsidP="00B67712">
      <w:pPr>
        <w:pStyle w:val="a9"/>
        <w:shd w:val="clear" w:color="auto" w:fill="FFFFFF"/>
        <w:spacing w:before="0" w:beforeAutospacing="0" w:after="0" w:afterAutospacing="0"/>
        <w:jc w:val="both"/>
        <w:rPr>
          <w:color w:val="000000"/>
        </w:rPr>
      </w:pPr>
    </w:p>
    <w:p w:rsidR="00B42EC3" w:rsidRPr="008F2182" w:rsidRDefault="00C51CDB" w:rsidP="00B67712">
      <w:pPr>
        <w:pStyle w:val="a9"/>
        <w:shd w:val="clear" w:color="auto" w:fill="FFFFFF"/>
        <w:spacing w:before="0" w:beforeAutospacing="0" w:after="0" w:afterAutospacing="0"/>
        <w:jc w:val="both"/>
        <w:rPr>
          <w:color w:val="000000"/>
        </w:rPr>
      </w:pPr>
      <w:r w:rsidRPr="008F2182">
        <w:rPr>
          <w:color w:val="000000"/>
        </w:rPr>
        <w:t xml:space="preserve">Представленный проект бюджета </w:t>
      </w:r>
      <w:r w:rsidR="00C55F52" w:rsidRPr="008F2182">
        <w:rPr>
          <w:color w:val="000000"/>
        </w:rPr>
        <w:t xml:space="preserve">Ковернинского муниципального </w:t>
      </w:r>
      <w:r w:rsidR="001E2CE3" w:rsidRPr="008F2182">
        <w:rPr>
          <w:color w:val="000000"/>
        </w:rPr>
        <w:t>округа</w:t>
      </w:r>
      <w:r w:rsidR="00534F2B" w:rsidRPr="008F2182">
        <w:rPr>
          <w:color w:val="000000"/>
        </w:rPr>
        <w:t xml:space="preserve"> </w:t>
      </w:r>
      <w:r w:rsidRPr="008F2182">
        <w:rPr>
          <w:color w:val="000000"/>
        </w:rPr>
        <w:t>содержит основные параметры</w:t>
      </w:r>
      <w:r w:rsidR="00C55F52" w:rsidRPr="008F2182">
        <w:rPr>
          <w:color w:val="000000"/>
        </w:rPr>
        <w:t>, отраженные в таблице № 3</w:t>
      </w:r>
      <w:r w:rsidR="00B30B2A" w:rsidRPr="008F2182">
        <w:rPr>
          <w:color w:val="000000"/>
        </w:rPr>
        <w:t>.</w:t>
      </w:r>
    </w:p>
    <w:p w:rsidR="00D448E1" w:rsidRPr="008F2182" w:rsidRDefault="00D448E1" w:rsidP="00B67712">
      <w:pPr>
        <w:pStyle w:val="a9"/>
        <w:shd w:val="clear" w:color="auto" w:fill="FFFFFF"/>
        <w:spacing w:before="0" w:beforeAutospacing="0" w:after="0" w:afterAutospacing="0"/>
        <w:jc w:val="both"/>
        <w:rPr>
          <w:color w:val="000000"/>
        </w:rPr>
      </w:pPr>
    </w:p>
    <w:p w:rsidR="00C51CDB" w:rsidRPr="008F2182" w:rsidRDefault="00B30B2A" w:rsidP="00B67712">
      <w:pPr>
        <w:pStyle w:val="a9"/>
        <w:shd w:val="clear" w:color="auto" w:fill="FFFFFF"/>
        <w:spacing w:before="0" w:beforeAutospacing="0" w:after="0" w:afterAutospacing="0"/>
        <w:jc w:val="right"/>
        <w:rPr>
          <w:color w:val="000000"/>
          <w:sz w:val="20"/>
          <w:szCs w:val="20"/>
        </w:rPr>
      </w:pPr>
      <w:r w:rsidRPr="008F2182">
        <w:rPr>
          <w:color w:val="000000"/>
          <w:sz w:val="20"/>
          <w:szCs w:val="20"/>
        </w:rPr>
        <w:t>Таблица № 3</w:t>
      </w:r>
      <w:r w:rsidR="003F03CF" w:rsidRPr="008F2182">
        <w:rPr>
          <w:color w:val="000000"/>
          <w:sz w:val="20"/>
          <w:szCs w:val="20"/>
        </w:rPr>
        <w:t xml:space="preserve">, </w:t>
      </w:r>
      <w:r w:rsidR="00D5002B" w:rsidRPr="008F2182">
        <w:rPr>
          <w:color w:val="000000"/>
          <w:sz w:val="20"/>
          <w:szCs w:val="2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2"/>
        <w:gridCol w:w="1585"/>
        <w:gridCol w:w="1837"/>
        <w:gridCol w:w="1585"/>
        <w:gridCol w:w="1586"/>
      </w:tblGrid>
      <w:tr w:rsidR="005429B0" w:rsidRPr="008F2182" w:rsidTr="008310DE">
        <w:tc>
          <w:tcPr>
            <w:tcW w:w="3772" w:type="dxa"/>
          </w:tcPr>
          <w:p w:rsidR="005429B0" w:rsidRPr="008F2182" w:rsidRDefault="005429B0" w:rsidP="00B67712">
            <w:pPr>
              <w:jc w:val="center"/>
              <w:rPr>
                <w:b/>
                <w:sz w:val="20"/>
                <w:szCs w:val="20"/>
              </w:rPr>
            </w:pPr>
            <w:r w:rsidRPr="008F2182">
              <w:rPr>
                <w:b/>
                <w:sz w:val="20"/>
                <w:szCs w:val="20"/>
              </w:rPr>
              <w:t>Показатели</w:t>
            </w:r>
          </w:p>
        </w:tc>
        <w:tc>
          <w:tcPr>
            <w:tcW w:w="1585" w:type="dxa"/>
          </w:tcPr>
          <w:p w:rsidR="005429B0" w:rsidRPr="008F2182" w:rsidRDefault="00293BD5" w:rsidP="00B67712">
            <w:pPr>
              <w:jc w:val="center"/>
              <w:rPr>
                <w:b/>
                <w:sz w:val="20"/>
                <w:szCs w:val="20"/>
              </w:rPr>
            </w:pPr>
            <w:r w:rsidRPr="008F2182">
              <w:rPr>
                <w:b/>
                <w:sz w:val="20"/>
                <w:szCs w:val="20"/>
              </w:rPr>
              <w:t>202</w:t>
            </w:r>
            <w:r w:rsidR="00792605" w:rsidRPr="008F2182">
              <w:rPr>
                <w:b/>
                <w:sz w:val="20"/>
                <w:szCs w:val="20"/>
              </w:rPr>
              <w:t>6</w:t>
            </w:r>
            <w:r w:rsidR="005429B0" w:rsidRPr="008F2182">
              <w:rPr>
                <w:b/>
                <w:sz w:val="20"/>
                <w:szCs w:val="20"/>
              </w:rPr>
              <w:t xml:space="preserve"> год</w:t>
            </w:r>
          </w:p>
        </w:tc>
        <w:tc>
          <w:tcPr>
            <w:tcW w:w="1837" w:type="dxa"/>
          </w:tcPr>
          <w:p w:rsidR="005429B0" w:rsidRPr="008F2182" w:rsidRDefault="000D0A81" w:rsidP="005429B0">
            <w:pPr>
              <w:jc w:val="center"/>
              <w:rPr>
                <w:b/>
                <w:sz w:val="20"/>
                <w:szCs w:val="20"/>
              </w:rPr>
            </w:pPr>
            <w:r w:rsidRPr="008F2182">
              <w:rPr>
                <w:b/>
                <w:sz w:val="20"/>
                <w:szCs w:val="20"/>
              </w:rPr>
              <w:t>к первоначальному</w:t>
            </w:r>
            <w:r w:rsidR="00B86188" w:rsidRPr="008F2182">
              <w:rPr>
                <w:b/>
                <w:sz w:val="20"/>
                <w:szCs w:val="20"/>
              </w:rPr>
              <w:t xml:space="preserve"> плану 202</w:t>
            </w:r>
            <w:r w:rsidR="00792605" w:rsidRPr="008F2182">
              <w:rPr>
                <w:b/>
                <w:sz w:val="20"/>
                <w:szCs w:val="20"/>
              </w:rPr>
              <w:t>5</w:t>
            </w:r>
            <w:r w:rsidRPr="008F2182">
              <w:rPr>
                <w:b/>
                <w:sz w:val="20"/>
                <w:szCs w:val="20"/>
              </w:rPr>
              <w:t xml:space="preserve"> года, в %</w:t>
            </w:r>
          </w:p>
        </w:tc>
        <w:tc>
          <w:tcPr>
            <w:tcW w:w="1585" w:type="dxa"/>
          </w:tcPr>
          <w:p w:rsidR="005429B0" w:rsidRPr="008F2182" w:rsidRDefault="005429B0" w:rsidP="00B67712">
            <w:pPr>
              <w:jc w:val="center"/>
              <w:rPr>
                <w:b/>
                <w:sz w:val="20"/>
                <w:szCs w:val="20"/>
              </w:rPr>
            </w:pPr>
            <w:r w:rsidRPr="008F2182">
              <w:rPr>
                <w:b/>
                <w:sz w:val="20"/>
                <w:szCs w:val="20"/>
              </w:rPr>
              <w:t>20</w:t>
            </w:r>
            <w:r w:rsidR="00AB26B5" w:rsidRPr="008F2182">
              <w:rPr>
                <w:b/>
                <w:sz w:val="20"/>
                <w:szCs w:val="20"/>
              </w:rPr>
              <w:t>2</w:t>
            </w:r>
            <w:r w:rsidR="00792605" w:rsidRPr="008F2182">
              <w:rPr>
                <w:b/>
                <w:sz w:val="20"/>
                <w:szCs w:val="20"/>
              </w:rPr>
              <w:t>7</w:t>
            </w:r>
            <w:r w:rsidRPr="008F2182">
              <w:rPr>
                <w:b/>
                <w:sz w:val="20"/>
                <w:szCs w:val="20"/>
              </w:rPr>
              <w:t xml:space="preserve"> год</w:t>
            </w:r>
          </w:p>
        </w:tc>
        <w:tc>
          <w:tcPr>
            <w:tcW w:w="1586" w:type="dxa"/>
          </w:tcPr>
          <w:p w:rsidR="005429B0" w:rsidRPr="008F2182" w:rsidRDefault="005429B0" w:rsidP="00B67712">
            <w:pPr>
              <w:jc w:val="center"/>
              <w:rPr>
                <w:b/>
                <w:sz w:val="20"/>
                <w:szCs w:val="20"/>
              </w:rPr>
            </w:pPr>
            <w:r w:rsidRPr="008F2182">
              <w:rPr>
                <w:b/>
                <w:sz w:val="20"/>
                <w:szCs w:val="20"/>
              </w:rPr>
              <w:t>202</w:t>
            </w:r>
            <w:r w:rsidR="00792605" w:rsidRPr="008F2182">
              <w:rPr>
                <w:b/>
                <w:sz w:val="20"/>
                <w:szCs w:val="20"/>
              </w:rPr>
              <w:t>8</w:t>
            </w:r>
            <w:r w:rsidRPr="008F2182">
              <w:rPr>
                <w:b/>
                <w:sz w:val="20"/>
                <w:szCs w:val="20"/>
              </w:rPr>
              <w:t xml:space="preserve"> год</w:t>
            </w:r>
          </w:p>
        </w:tc>
      </w:tr>
      <w:tr w:rsidR="005429B0" w:rsidRPr="008F2182" w:rsidTr="008310DE">
        <w:tc>
          <w:tcPr>
            <w:tcW w:w="3772" w:type="dxa"/>
          </w:tcPr>
          <w:p w:rsidR="005429B0" w:rsidRPr="008F2182" w:rsidRDefault="005429B0" w:rsidP="00B67712">
            <w:pPr>
              <w:jc w:val="both"/>
              <w:rPr>
                <w:sz w:val="20"/>
                <w:szCs w:val="20"/>
              </w:rPr>
            </w:pPr>
            <w:r w:rsidRPr="008F2182">
              <w:rPr>
                <w:sz w:val="20"/>
                <w:szCs w:val="20"/>
              </w:rPr>
              <w:t>Доходы</w:t>
            </w:r>
          </w:p>
        </w:tc>
        <w:tc>
          <w:tcPr>
            <w:tcW w:w="1585" w:type="dxa"/>
          </w:tcPr>
          <w:p w:rsidR="005429B0" w:rsidRPr="008F2182" w:rsidRDefault="00792605" w:rsidP="00B67712">
            <w:pPr>
              <w:jc w:val="both"/>
              <w:rPr>
                <w:sz w:val="20"/>
                <w:szCs w:val="20"/>
              </w:rPr>
            </w:pPr>
            <w:r w:rsidRPr="008F2182">
              <w:rPr>
                <w:sz w:val="20"/>
                <w:szCs w:val="20"/>
              </w:rPr>
              <w:t>1296901,6</w:t>
            </w:r>
          </w:p>
        </w:tc>
        <w:tc>
          <w:tcPr>
            <w:tcW w:w="1837" w:type="dxa"/>
          </w:tcPr>
          <w:p w:rsidR="005429B0" w:rsidRPr="008F2182" w:rsidRDefault="00792605" w:rsidP="005429B0">
            <w:pPr>
              <w:jc w:val="both"/>
              <w:rPr>
                <w:sz w:val="20"/>
                <w:szCs w:val="20"/>
              </w:rPr>
            </w:pPr>
            <w:r w:rsidRPr="008F2182">
              <w:rPr>
                <w:sz w:val="20"/>
                <w:szCs w:val="20"/>
              </w:rPr>
              <w:t>79,</w:t>
            </w:r>
            <w:r w:rsidR="00967CB5">
              <w:rPr>
                <w:sz w:val="20"/>
                <w:szCs w:val="20"/>
              </w:rPr>
              <w:t>2</w:t>
            </w:r>
          </w:p>
        </w:tc>
        <w:tc>
          <w:tcPr>
            <w:tcW w:w="1585" w:type="dxa"/>
          </w:tcPr>
          <w:p w:rsidR="005429B0" w:rsidRPr="008F2182" w:rsidRDefault="00792605" w:rsidP="00B67712">
            <w:pPr>
              <w:jc w:val="both"/>
              <w:rPr>
                <w:sz w:val="20"/>
                <w:szCs w:val="20"/>
              </w:rPr>
            </w:pPr>
            <w:r w:rsidRPr="008F2182">
              <w:rPr>
                <w:sz w:val="20"/>
                <w:szCs w:val="20"/>
              </w:rPr>
              <w:t>1134916,4</w:t>
            </w:r>
          </w:p>
        </w:tc>
        <w:tc>
          <w:tcPr>
            <w:tcW w:w="1586" w:type="dxa"/>
          </w:tcPr>
          <w:p w:rsidR="005429B0" w:rsidRPr="008F2182" w:rsidRDefault="00792605" w:rsidP="00B67712">
            <w:pPr>
              <w:jc w:val="both"/>
              <w:rPr>
                <w:sz w:val="20"/>
                <w:szCs w:val="20"/>
              </w:rPr>
            </w:pPr>
            <w:r w:rsidRPr="008F2182">
              <w:rPr>
                <w:sz w:val="20"/>
                <w:szCs w:val="20"/>
              </w:rPr>
              <w:t>1195616,3</w:t>
            </w:r>
          </w:p>
        </w:tc>
      </w:tr>
      <w:tr w:rsidR="005429B0" w:rsidRPr="008F2182" w:rsidTr="008310DE">
        <w:tc>
          <w:tcPr>
            <w:tcW w:w="3772" w:type="dxa"/>
          </w:tcPr>
          <w:p w:rsidR="005429B0" w:rsidRPr="008F2182" w:rsidRDefault="005429B0" w:rsidP="00B67712">
            <w:pPr>
              <w:jc w:val="both"/>
              <w:rPr>
                <w:sz w:val="20"/>
                <w:szCs w:val="20"/>
              </w:rPr>
            </w:pPr>
            <w:r w:rsidRPr="008F2182">
              <w:rPr>
                <w:sz w:val="20"/>
                <w:szCs w:val="20"/>
              </w:rPr>
              <w:t>Расходы</w:t>
            </w:r>
          </w:p>
        </w:tc>
        <w:tc>
          <w:tcPr>
            <w:tcW w:w="1585" w:type="dxa"/>
          </w:tcPr>
          <w:p w:rsidR="005429B0" w:rsidRPr="008F2182" w:rsidRDefault="00792605" w:rsidP="00B67712">
            <w:pPr>
              <w:jc w:val="both"/>
              <w:rPr>
                <w:sz w:val="20"/>
                <w:szCs w:val="20"/>
              </w:rPr>
            </w:pPr>
            <w:r w:rsidRPr="008F2182">
              <w:rPr>
                <w:sz w:val="20"/>
                <w:szCs w:val="20"/>
              </w:rPr>
              <w:t>1298881,6</w:t>
            </w:r>
          </w:p>
        </w:tc>
        <w:tc>
          <w:tcPr>
            <w:tcW w:w="1837" w:type="dxa"/>
          </w:tcPr>
          <w:p w:rsidR="005429B0" w:rsidRPr="008F2182" w:rsidRDefault="00792605" w:rsidP="005429B0">
            <w:pPr>
              <w:jc w:val="both"/>
              <w:rPr>
                <w:sz w:val="20"/>
                <w:szCs w:val="20"/>
              </w:rPr>
            </w:pPr>
            <w:r w:rsidRPr="008F2182">
              <w:rPr>
                <w:sz w:val="20"/>
                <w:szCs w:val="20"/>
              </w:rPr>
              <w:t>79,1</w:t>
            </w:r>
          </w:p>
        </w:tc>
        <w:tc>
          <w:tcPr>
            <w:tcW w:w="1585" w:type="dxa"/>
          </w:tcPr>
          <w:p w:rsidR="005429B0" w:rsidRPr="008F2182" w:rsidRDefault="00792605" w:rsidP="00B67712">
            <w:pPr>
              <w:jc w:val="both"/>
              <w:rPr>
                <w:sz w:val="20"/>
                <w:szCs w:val="20"/>
              </w:rPr>
            </w:pPr>
            <w:r w:rsidRPr="008F2182">
              <w:rPr>
                <w:sz w:val="20"/>
                <w:szCs w:val="20"/>
              </w:rPr>
              <w:t>1134916,7</w:t>
            </w:r>
          </w:p>
        </w:tc>
        <w:tc>
          <w:tcPr>
            <w:tcW w:w="1586" w:type="dxa"/>
          </w:tcPr>
          <w:p w:rsidR="005429B0" w:rsidRPr="008F2182" w:rsidRDefault="00792605" w:rsidP="00B67712">
            <w:pPr>
              <w:jc w:val="both"/>
              <w:rPr>
                <w:sz w:val="20"/>
                <w:szCs w:val="20"/>
              </w:rPr>
            </w:pPr>
            <w:r w:rsidRPr="008F2182">
              <w:rPr>
                <w:sz w:val="20"/>
                <w:szCs w:val="20"/>
              </w:rPr>
              <w:t>1195616,3</w:t>
            </w:r>
          </w:p>
        </w:tc>
      </w:tr>
      <w:tr w:rsidR="00FF21C8" w:rsidRPr="008F2182" w:rsidTr="008310DE">
        <w:tc>
          <w:tcPr>
            <w:tcW w:w="3772" w:type="dxa"/>
          </w:tcPr>
          <w:p w:rsidR="00FF21C8" w:rsidRPr="008F2182" w:rsidRDefault="00AB26B5" w:rsidP="00B67712">
            <w:pPr>
              <w:jc w:val="both"/>
              <w:rPr>
                <w:sz w:val="20"/>
                <w:szCs w:val="20"/>
              </w:rPr>
            </w:pPr>
            <w:r w:rsidRPr="008F2182">
              <w:rPr>
                <w:sz w:val="20"/>
                <w:szCs w:val="20"/>
              </w:rPr>
              <w:t>в т.ч. у</w:t>
            </w:r>
            <w:r w:rsidR="00293BD5" w:rsidRPr="008F2182">
              <w:rPr>
                <w:sz w:val="20"/>
                <w:szCs w:val="20"/>
              </w:rPr>
              <w:t>словно утверждаемые</w:t>
            </w:r>
            <w:r w:rsidR="00FF21C8" w:rsidRPr="008F2182">
              <w:rPr>
                <w:sz w:val="20"/>
                <w:szCs w:val="20"/>
              </w:rPr>
              <w:t xml:space="preserve"> расходы</w:t>
            </w:r>
          </w:p>
        </w:tc>
        <w:tc>
          <w:tcPr>
            <w:tcW w:w="1585" w:type="dxa"/>
          </w:tcPr>
          <w:p w:rsidR="00FF21C8" w:rsidRPr="008F2182" w:rsidRDefault="00FF21C8" w:rsidP="008310DE">
            <w:pPr>
              <w:jc w:val="both"/>
              <w:rPr>
                <w:sz w:val="20"/>
                <w:szCs w:val="20"/>
              </w:rPr>
            </w:pPr>
            <w:r w:rsidRPr="008F2182">
              <w:rPr>
                <w:sz w:val="20"/>
                <w:szCs w:val="20"/>
              </w:rPr>
              <w:t>-</w:t>
            </w:r>
          </w:p>
        </w:tc>
        <w:tc>
          <w:tcPr>
            <w:tcW w:w="1837" w:type="dxa"/>
          </w:tcPr>
          <w:p w:rsidR="00FF21C8" w:rsidRPr="008F2182" w:rsidRDefault="00FF21C8" w:rsidP="005429B0">
            <w:pPr>
              <w:jc w:val="both"/>
              <w:rPr>
                <w:sz w:val="20"/>
                <w:szCs w:val="20"/>
              </w:rPr>
            </w:pPr>
          </w:p>
        </w:tc>
        <w:tc>
          <w:tcPr>
            <w:tcW w:w="1585" w:type="dxa"/>
          </w:tcPr>
          <w:p w:rsidR="00FF21C8" w:rsidRPr="008F2182" w:rsidRDefault="00D82702" w:rsidP="00B67712">
            <w:pPr>
              <w:jc w:val="both"/>
              <w:rPr>
                <w:sz w:val="20"/>
                <w:szCs w:val="20"/>
              </w:rPr>
            </w:pPr>
            <w:r w:rsidRPr="008F2182">
              <w:rPr>
                <w:sz w:val="20"/>
                <w:szCs w:val="20"/>
              </w:rPr>
              <w:t>18466,3</w:t>
            </w:r>
          </w:p>
        </w:tc>
        <w:tc>
          <w:tcPr>
            <w:tcW w:w="1586" w:type="dxa"/>
          </w:tcPr>
          <w:p w:rsidR="00FF21C8" w:rsidRPr="008F2182" w:rsidRDefault="00D82702" w:rsidP="00B67712">
            <w:pPr>
              <w:jc w:val="both"/>
              <w:rPr>
                <w:sz w:val="20"/>
                <w:szCs w:val="20"/>
              </w:rPr>
            </w:pPr>
            <w:r w:rsidRPr="008F2182">
              <w:rPr>
                <w:sz w:val="20"/>
                <w:szCs w:val="20"/>
              </w:rPr>
              <w:t>39872,6</w:t>
            </w:r>
          </w:p>
        </w:tc>
      </w:tr>
      <w:tr w:rsidR="005429B0" w:rsidRPr="008F2182" w:rsidTr="008310DE">
        <w:tc>
          <w:tcPr>
            <w:tcW w:w="3772" w:type="dxa"/>
          </w:tcPr>
          <w:p w:rsidR="005429B0" w:rsidRPr="008F2182" w:rsidRDefault="005429B0" w:rsidP="00B67712">
            <w:pPr>
              <w:jc w:val="both"/>
              <w:rPr>
                <w:sz w:val="20"/>
                <w:szCs w:val="20"/>
              </w:rPr>
            </w:pPr>
            <w:r w:rsidRPr="008F2182">
              <w:rPr>
                <w:sz w:val="20"/>
                <w:szCs w:val="20"/>
              </w:rPr>
              <w:t>Дефицит/ профицит</w:t>
            </w:r>
          </w:p>
        </w:tc>
        <w:tc>
          <w:tcPr>
            <w:tcW w:w="1585" w:type="dxa"/>
          </w:tcPr>
          <w:p w:rsidR="005429B0" w:rsidRPr="008F2182" w:rsidRDefault="00792605" w:rsidP="008310DE">
            <w:pPr>
              <w:jc w:val="both"/>
              <w:rPr>
                <w:sz w:val="20"/>
                <w:szCs w:val="20"/>
              </w:rPr>
            </w:pPr>
            <w:r w:rsidRPr="008F2182">
              <w:rPr>
                <w:sz w:val="20"/>
                <w:szCs w:val="20"/>
              </w:rPr>
              <w:t>- 1</w:t>
            </w:r>
            <w:r w:rsidR="00BF4866" w:rsidRPr="008F2182">
              <w:rPr>
                <w:sz w:val="20"/>
                <w:szCs w:val="20"/>
              </w:rPr>
              <w:t>980,0</w:t>
            </w:r>
          </w:p>
        </w:tc>
        <w:tc>
          <w:tcPr>
            <w:tcW w:w="1837" w:type="dxa"/>
          </w:tcPr>
          <w:p w:rsidR="005429B0" w:rsidRPr="008F2182" w:rsidRDefault="005429B0" w:rsidP="005429B0">
            <w:pPr>
              <w:jc w:val="both"/>
              <w:rPr>
                <w:sz w:val="20"/>
                <w:szCs w:val="20"/>
              </w:rPr>
            </w:pPr>
          </w:p>
        </w:tc>
        <w:tc>
          <w:tcPr>
            <w:tcW w:w="1585" w:type="dxa"/>
          </w:tcPr>
          <w:p w:rsidR="005429B0" w:rsidRPr="008F2182" w:rsidRDefault="005429B0" w:rsidP="00B67712">
            <w:pPr>
              <w:jc w:val="both"/>
              <w:rPr>
                <w:sz w:val="20"/>
                <w:szCs w:val="20"/>
              </w:rPr>
            </w:pPr>
            <w:r w:rsidRPr="008F2182">
              <w:rPr>
                <w:sz w:val="20"/>
                <w:szCs w:val="20"/>
              </w:rPr>
              <w:t xml:space="preserve">0,0 </w:t>
            </w:r>
          </w:p>
        </w:tc>
        <w:tc>
          <w:tcPr>
            <w:tcW w:w="1586" w:type="dxa"/>
          </w:tcPr>
          <w:p w:rsidR="005429B0" w:rsidRPr="008F2182" w:rsidRDefault="005429B0" w:rsidP="00B67712">
            <w:pPr>
              <w:jc w:val="both"/>
              <w:rPr>
                <w:sz w:val="20"/>
                <w:szCs w:val="20"/>
              </w:rPr>
            </w:pPr>
            <w:r w:rsidRPr="008F2182">
              <w:rPr>
                <w:sz w:val="20"/>
                <w:szCs w:val="20"/>
              </w:rPr>
              <w:t>0,0</w:t>
            </w:r>
          </w:p>
        </w:tc>
      </w:tr>
      <w:tr w:rsidR="00FF21C8" w:rsidRPr="008F2182" w:rsidTr="008310DE">
        <w:tc>
          <w:tcPr>
            <w:tcW w:w="3772" w:type="dxa"/>
          </w:tcPr>
          <w:p w:rsidR="00FF21C8" w:rsidRPr="008F2182" w:rsidRDefault="00FF21C8" w:rsidP="00B67712">
            <w:pPr>
              <w:jc w:val="both"/>
              <w:rPr>
                <w:sz w:val="20"/>
                <w:szCs w:val="20"/>
              </w:rPr>
            </w:pPr>
            <w:r w:rsidRPr="008F2182">
              <w:rPr>
                <w:sz w:val="20"/>
                <w:szCs w:val="20"/>
              </w:rPr>
              <w:t>Верхний предел муниципального долга</w:t>
            </w:r>
          </w:p>
        </w:tc>
        <w:tc>
          <w:tcPr>
            <w:tcW w:w="1585" w:type="dxa"/>
          </w:tcPr>
          <w:p w:rsidR="00FF21C8" w:rsidRPr="008F2182" w:rsidRDefault="00FF21C8" w:rsidP="008310DE">
            <w:pPr>
              <w:jc w:val="both"/>
              <w:rPr>
                <w:sz w:val="20"/>
                <w:szCs w:val="20"/>
              </w:rPr>
            </w:pPr>
            <w:r w:rsidRPr="008F2182">
              <w:rPr>
                <w:sz w:val="20"/>
                <w:szCs w:val="20"/>
              </w:rPr>
              <w:t>0,0</w:t>
            </w:r>
          </w:p>
        </w:tc>
        <w:tc>
          <w:tcPr>
            <w:tcW w:w="1837" w:type="dxa"/>
          </w:tcPr>
          <w:p w:rsidR="00FF21C8" w:rsidRPr="008F2182" w:rsidRDefault="00FF21C8" w:rsidP="005429B0">
            <w:pPr>
              <w:jc w:val="both"/>
              <w:rPr>
                <w:sz w:val="20"/>
                <w:szCs w:val="20"/>
              </w:rPr>
            </w:pPr>
          </w:p>
        </w:tc>
        <w:tc>
          <w:tcPr>
            <w:tcW w:w="1585" w:type="dxa"/>
          </w:tcPr>
          <w:p w:rsidR="00FF21C8" w:rsidRPr="008F2182" w:rsidRDefault="00FF21C8" w:rsidP="00B67712">
            <w:pPr>
              <w:jc w:val="both"/>
              <w:rPr>
                <w:sz w:val="20"/>
                <w:szCs w:val="20"/>
              </w:rPr>
            </w:pPr>
            <w:r w:rsidRPr="008F2182">
              <w:rPr>
                <w:sz w:val="20"/>
                <w:szCs w:val="20"/>
              </w:rPr>
              <w:t>0,0</w:t>
            </w:r>
          </w:p>
        </w:tc>
        <w:tc>
          <w:tcPr>
            <w:tcW w:w="1586" w:type="dxa"/>
          </w:tcPr>
          <w:p w:rsidR="00FF21C8" w:rsidRPr="008F2182" w:rsidRDefault="00FF21C8" w:rsidP="00B67712">
            <w:pPr>
              <w:jc w:val="both"/>
              <w:rPr>
                <w:sz w:val="20"/>
                <w:szCs w:val="20"/>
              </w:rPr>
            </w:pPr>
            <w:r w:rsidRPr="008F2182">
              <w:rPr>
                <w:sz w:val="20"/>
                <w:szCs w:val="20"/>
              </w:rPr>
              <w:t>0,0</w:t>
            </w:r>
          </w:p>
        </w:tc>
      </w:tr>
    </w:tbl>
    <w:p w:rsidR="00277609" w:rsidRPr="008F2182" w:rsidRDefault="00277609" w:rsidP="00D82702"/>
    <w:p w:rsidR="00135BF7" w:rsidRPr="008F2182" w:rsidRDefault="00135BF7" w:rsidP="00B67712">
      <w:pPr>
        <w:ind w:firstLine="708"/>
      </w:pPr>
      <w:r w:rsidRPr="008F2182">
        <w:t xml:space="preserve">Бюджет Ковернинского </w:t>
      </w:r>
      <w:r w:rsidR="00FD3B3A" w:rsidRPr="008F2182">
        <w:t xml:space="preserve">муниципального округа Нижегородской области </w:t>
      </w:r>
      <w:r w:rsidR="0028046D" w:rsidRPr="008F2182">
        <w:t>на 202</w:t>
      </w:r>
      <w:r w:rsidR="00D82702" w:rsidRPr="008F2182">
        <w:t>6</w:t>
      </w:r>
      <w:r w:rsidR="00FD3B3A" w:rsidRPr="008F2182">
        <w:t xml:space="preserve"> год </w:t>
      </w:r>
      <w:r w:rsidRPr="008F2182">
        <w:t>сф</w:t>
      </w:r>
      <w:r w:rsidR="00F67ED7" w:rsidRPr="008F2182">
        <w:t>ормирован с де</w:t>
      </w:r>
      <w:r w:rsidR="00A808BD" w:rsidRPr="008F2182">
        <w:t xml:space="preserve">фицитом в сумме </w:t>
      </w:r>
      <w:r w:rsidR="00D82702" w:rsidRPr="008F2182">
        <w:t>1</w:t>
      </w:r>
      <w:r w:rsidR="00BF4866" w:rsidRPr="008F2182">
        <w:t>980</w:t>
      </w:r>
      <w:r w:rsidR="00614007" w:rsidRPr="008F2182">
        <w:t xml:space="preserve">,0 </w:t>
      </w:r>
      <w:r w:rsidRPr="008F2182">
        <w:t xml:space="preserve">тыс. </w:t>
      </w:r>
      <w:r w:rsidR="00474C78" w:rsidRPr="008F2182">
        <w:t>руб.</w:t>
      </w:r>
    </w:p>
    <w:p w:rsidR="00135BF7" w:rsidRPr="008F2182" w:rsidRDefault="00135BF7" w:rsidP="00B67712">
      <w:pPr>
        <w:ind w:firstLine="708"/>
        <w:jc w:val="both"/>
      </w:pPr>
      <w:r w:rsidRPr="008F2182">
        <w:t xml:space="preserve">Проектом в соответствии с п.3 ст.184.1 БК РФ и </w:t>
      </w:r>
      <w:r w:rsidR="007A05C5" w:rsidRPr="008F2182">
        <w:t>пунктом 5.1.2.11</w:t>
      </w:r>
      <w:r w:rsidRPr="008F2182">
        <w:t xml:space="preserve"> Положения «О бюджетном процессе» установлены источники финанс</w:t>
      </w:r>
      <w:r w:rsidR="0028046D" w:rsidRPr="008F2182">
        <w:t>и</w:t>
      </w:r>
      <w:r w:rsidR="00AB26B5" w:rsidRPr="008F2182">
        <w:t>рования дефицита бюджета на 202</w:t>
      </w:r>
      <w:r w:rsidR="001C3B5C" w:rsidRPr="008F2182">
        <w:t>6</w:t>
      </w:r>
      <w:r w:rsidRPr="008F2182">
        <w:t xml:space="preserve"> год согласно приложени</w:t>
      </w:r>
      <w:r w:rsidR="00B30B2A" w:rsidRPr="008F2182">
        <w:t>ю</w:t>
      </w:r>
      <w:r w:rsidR="00CA5132" w:rsidRPr="008F2182">
        <w:t xml:space="preserve"> № 2</w:t>
      </w:r>
      <w:r w:rsidRPr="008F2182">
        <w:t xml:space="preserve"> к проекту решения «О  бюджет</w:t>
      </w:r>
      <w:r w:rsidR="00B10939" w:rsidRPr="008F2182">
        <w:t>е</w:t>
      </w:r>
      <w:r w:rsidRPr="008F2182">
        <w:t xml:space="preserve"> муниципального </w:t>
      </w:r>
      <w:r w:rsidR="007A05C5" w:rsidRPr="008F2182">
        <w:t>округа</w:t>
      </w:r>
      <w:r w:rsidR="00534F2B" w:rsidRPr="008F2182">
        <w:t xml:space="preserve"> </w:t>
      </w:r>
      <w:r w:rsidR="00AB26B5" w:rsidRPr="008F2182">
        <w:t>на 202</w:t>
      </w:r>
      <w:r w:rsidR="001C3B5C" w:rsidRPr="008F2182">
        <w:t>6</w:t>
      </w:r>
      <w:r w:rsidR="001F5D85" w:rsidRPr="008F2182">
        <w:t xml:space="preserve"> год и на плановый период 202</w:t>
      </w:r>
      <w:r w:rsidR="001C3B5C" w:rsidRPr="008F2182">
        <w:t>7</w:t>
      </w:r>
      <w:r w:rsidR="00B10939" w:rsidRPr="008F2182">
        <w:t xml:space="preserve"> и 202</w:t>
      </w:r>
      <w:r w:rsidR="001C3B5C" w:rsidRPr="008F2182">
        <w:t>8</w:t>
      </w:r>
      <w:r w:rsidR="007A05C5" w:rsidRPr="008F2182">
        <w:t xml:space="preserve"> годов».</w:t>
      </w:r>
    </w:p>
    <w:p w:rsidR="005C043D" w:rsidRPr="008F2182" w:rsidRDefault="00AB7490" w:rsidP="00B67712">
      <w:pPr>
        <w:ind w:firstLine="708"/>
        <w:jc w:val="both"/>
        <w:rPr>
          <w:color w:val="000000"/>
        </w:rPr>
      </w:pPr>
      <w:r w:rsidRPr="008F2182">
        <w:rPr>
          <w:color w:val="000000"/>
        </w:rPr>
        <w:t>Объем  резервного фонда, предлагаемый к утверждению проектом бюджета на очередной финансовый год и плановый период, составляет:</w:t>
      </w:r>
    </w:p>
    <w:p w:rsidR="005C043D" w:rsidRPr="008F2182" w:rsidRDefault="001C3B5C" w:rsidP="00B67712">
      <w:pPr>
        <w:ind w:firstLine="708"/>
        <w:jc w:val="both"/>
        <w:rPr>
          <w:color w:val="000000"/>
        </w:rPr>
      </w:pPr>
      <w:r w:rsidRPr="008F2182">
        <w:rPr>
          <w:color w:val="000000"/>
        </w:rPr>
        <w:t>2026</w:t>
      </w:r>
      <w:r w:rsidR="005E66F3" w:rsidRPr="008F2182">
        <w:rPr>
          <w:color w:val="000000"/>
        </w:rPr>
        <w:t xml:space="preserve"> год – 20</w:t>
      </w:r>
      <w:r w:rsidR="005C043D" w:rsidRPr="008F2182">
        <w:rPr>
          <w:color w:val="000000"/>
        </w:rPr>
        <w:t>00,0 тыс.руб.;</w:t>
      </w:r>
    </w:p>
    <w:p w:rsidR="005C043D" w:rsidRPr="008F2182" w:rsidRDefault="005E66F3" w:rsidP="00B67712">
      <w:pPr>
        <w:ind w:firstLine="708"/>
        <w:jc w:val="both"/>
        <w:rPr>
          <w:color w:val="000000"/>
        </w:rPr>
      </w:pPr>
      <w:r w:rsidRPr="008F2182">
        <w:rPr>
          <w:color w:val="000000"/>
        </w:rPr>
        <w:t>2</w:t>
      </w:r>
      <w:r w:rsidR="001C3B5C" w:rsidRPr="008F2182">
        <w:rPr>
          <w:color w:val="000000"/>
        </w:rPr>
        <w:t>027</w:t>
      </w:r>
      <w:r w:rsidR="005C043D" w:rsidRPr="008F2182">
        <w:rPr>
          <w:color w:val="000000"/>
        </w:rPr>
        <w:t xml:space="preserve"> год – </w:t>
      </w:r>
      <w:r w:rsidRPr="008F2182">
        <w:rPr>
          <w:color w:val="000000"/>
        </w:rPr>
        <w:t xml:space="preserve">2000,0 </w:t>
      </w:r>
      <w:r w:rsidR="005C043D" w:rsidRPr="008F2182">
        <w:rPr>
          <w:color w:val="000000"/>
        </w:rPr>
        <w:t>тыс.руб.;</w:t>
      </w:r>
    </w:p>
    <w:p w:rsidR="005C043D" w:rsidRPr="008F2182" w:rsidRDefault="005C043D" w:rsidP="00B67712">
      <w:pPr>
        <w:ind w:firstLine="708"/>
        <w:jc w:val="both"/>
        <w:rPr>
          <w:color w:val="000000"/>
        </w:rPr>
      </w:pPr>
      <w:r w:rsidRPr="008F2182">
        <w:rPr>
          <w:color w:val="000000"/>
        </w:rPr>
        <w:t>2</w:t>
      </w:r>
      <w:r w:rsidR="001C3B5C" w:rsidRPr="008F2182">
        <w:rPr>
          <w:color w:val="000000"/>
        </w:rPr>
        <w:t>028</w:t>
      </w:r>
      <w:r w:rsidRPr="008F2182">
        <w:rPr>
          <w:color w:val="000000"/>
        </w:rPr>
        <w:t xml:space="preserve"> год – </w:t>
      </w:r>
      <w:r w:rsidR="005E66F3" w:rsidRPr="008F2182">
        <w:rPr>
          <w:color w:val="000000"/>
        </w:rPr>
        <w:t xml:space="preserve">2000,0 </w:t>
      </w:r>
      <w:r w:rsidRPr="008F2182">
        <w:rPr>
          <w:color w:val="000000"/>
        </w:rPr>
        <w:t>тыс.руб.</w:t>
      </w:r>
    </w:p>
    <w:p w:rsidR="005C043D" w:rsidRPr="008F2182" w:rsidRDefault="002E408E" w:rsidP="00AB7490">
      <w:pPr>
        <w:widowControl w:val="0"/>
        <w:autoSpaceDE w:val="0"/>
        <w:autoSpaceDN w:val="0"/>
        <w:adjustRightInd w:val="0"/>
        <w:ind w:firstLine="709"/>
        <w:jc w:val="both"/>
      </w:pPr>
      <w:r w:rsidRPr="008F2182">
        <w:t>Т</w:t>
      </w:r>
      <w:r w:rsidR="006B7F49" w:rsidRPr="008F2182">
        <w:t xml:space="preserve">ребования </w:t>
      </w:r>
      <w:r w:rsidR="003E536F" w:rsidRPr="008F2182">
        <w:t>статьи 184</w:t>
      </w:r>
      <w:r w:rsidR="00AB26B5" w:rsidRPr="008F2182">
        <w:t>.1 п</w:t>
      </w:r>
      <w:r w:rsidR="001E2CE3" w:rsidRPr="008F2182">
        <w:t>.3</w:t>
      </w:r>
      <w:r w:rsidR="007A12D9" w:rsidRPr="008F2182">
        <w:t xml:space="preserve"> Бюджетного кодекса Российской Федерации </w:t>
      </w:r>
      <w:r w:rsidR="00D4284B" w:rsidRPr="008F2182">
        <w:t xml:space="preserve"> и пункта 5.1.2</w:t>
      </w:r>
      <w:r w:rsidR="006B7F49" w:rsidRPr="008F2182">
        <w:t>.</w:t>
      </w:r>
      <w:r w:rsidR="00D4284B" w:rsidRPr="008F2182">
        <w:t>10</w:t>
      </w:r>
      <w:r w:rsidR="006B7F49" w:rsidRPr="008F2182">
        <w:t xml:space="preserve"> Положения о бюджетном процессе в Ковернинском муниципальном </w:t>
      </w:r>
      <w:r w:rsidR="00D4284B" w:rsidRPr="008F2182">
        <w:t>округе</w:t>
      </w:r>
      <w:r w:rsidR="005C043D" w:rsidRPr="008F2182">
        <w:t xml:space="preserve"> </w:t>
      </w:r>
      <w:r w:rsidRPr="008F2182">
        <w:t>соблюдены:</w:t>
      </w:r>
      <w:r w:rsidR="005C043D" w:rsidRPr="008F2182">
        <w:t xml:space="preserve"> </w:t>
      </w:r>
      <w:r w:rsidR="007A12D9" w:rsidRPr="008F2182">
        <w:t>в структуре расходов бюджета предусмотре</w:t>
      </w:r>
      <w:r w:rsidR="00D5002B" w:rsidRPr="008F2182">
        <w:t>ны условно утверждаемые расходы</w:t>
      </w:r>
      <w:r w:rsidR="008F6508" w:rsidRPr="008F2182">
        <w:t>.</w:t>
      </w:r>
      <w:r w:rsidR="00AB7490" w:rsidRPr="008F2182">
        <w:t xml:space="preserve">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35BF7" w:rsidRPr="008F2182" w:rsidRDefault="00135BF7" w:rsidP="00B67712">
      <w:pPr>
        <w:ind w:firstLine="708"/>
      </w:pPr>
      <w:r w:rsidRPr="008F2182">
        <w:t>В соответствии со ст.33 БК РФ при составлени</w:t>
      </w:r>
      <w:r w:rsidR="00F12DB9" w:rsidRPr="008F2182">
        <w:t>и бюджета на плановый период 202</w:t>
      </w:r>
      <w:r w:rsidR="005E66F3" w:rsidRPr="008F2182">
        <w:t>5</w:t>
      </w:r>
      <w:r w:rsidR="00604309" w:rsidRPr="008F2182">
        <w:t>-202</w:t>
      </w:r>
      <w:r w:rsidR="005E66F3" w:rsidRPr="008F2182">
        <w:t>7</w:t>
      </w:r>
      <w:r w:rsidRPr="008F2182">
        <w:t xml:space="preserve"> годов соблюдался принцип сбалансированности бюджета. </w:t>
      </w:r>
    </w:p>
    <w:p w:rsidR="00DA50DB" w:rsidRPr="008F2182" w:rsidRDefault="00135BF7" w:rsidP="00B67712">
      <w:pPr>
        <w:ind w:firstLine="708"/>
        <w:jc w:val="both"/>
      </w:pPr>
      <w:r w:rsidRPr="008F2182">
        <w:lastRenderedPageBreak/>
        <w:t>Осн</w:t>
      </w:r>
      <w:r w:rsidR="00452BFE" w:rsidRPr="008F2182">
        <w:t>о</w:t>
      </w:r>
      <w:r w:rsidR="00B86188" w:rsidRPr="008F2182">
        <w:t>вные характеристики бюджета 202</w:t>
      </w:r>
      <w:r w:rsidR="00391865" w:rsidRPr="008F2182">
        <w:t>6</w:t>
      </w:r>
      <w:r w:rsidRPr="008F2182">
        <w:t xml:space="preserve"> года</w:t>
      </w:r>
      <w:r w:rsidR="00DA50DB" w:rsidRPr="008F2182">
        <w:t>:</w:t>
      </w:r>
    </w:p>
    <w:p w:rsidR="00135BF7" w:rsidRPr="008F2182" w:rsidRDefault="00135BF7" w:rsidP="00B67712">
      <w:pPr>
        <w:jc w:val="both"/>
      </w:pPr>
      <w:r w:rsidRPr="008F2182">
        <w:t xml:space="preserve"> относи</w:t>
      </w:r>
      <w:r w:rsidR="00D4284B" w:rsidRPr="008F2182">
        <w:t>т</w:t>
      </w:r>
      <w:r w:rsidR="00B86188" w:rsidRPr="008F2182">
        <w:t>ельно характеристик бюджета 202</w:t>
      </w:r>
      <w:r w:rsidR="00391865" w:rsidRPr="008F2182">
        <w:t>5</w:t>
      </w:r>
      <w:r w:rsidR="0063024C" w:rsidRPr="008F2182">
        <w:t xml:space="preserve"> года</w:t>
      </w:r>
      <w:r w:rsidRPr="008F2182">
        <w:t>, утвержденн</w:t>
      </w:r>
      <w:r w:rsidR="0063024C" w:rsidRPr="008F2182">
        <w:t>ого</w:t>
      </w:r>
      <w:r w:rsidRPr="008F2182">
        <w:t xml:space="preserve"> Решением </w:t>
      </w:r>
      <w:r w:rsidR="006C16AB" w:rsidRPr="008F2182">
        <w:t>Совета депутатов</w:t>
      </w:r>
      <w:r w:rsidR="00604309" w:rsidRPr="008F2182">
        <w:t xml:space="preserve"> Коверни</w:t>
      </w:r>
      <w:r w:rsidRPr="008F2182">
        <w:t xml:space="preserve">нского муниципального </w:t>
      </w:r>
      <w:r w:rsidR="006C16AB" w:rsidRPr="008F2182">
        <w:t>округа</w:t>
      </w:r>
      <w:r w:rsidRPr="008F2182">
        <w:t xml:space="preserve"> от 2</w:t>
      </w:r>
      <w:r w:rsidR="00391865" w:rsidRPr="008F2182">
        <w:t>4</w:t>
      </w:r>
      <w:r w:rsidRPr="008F2182">
        <w:t>.1</w:t>
      </w:r>
      <w:r w:rsidR="00604309" w:rsidRPr="008F2182">
        <w:t>2</w:t>
      </w:r>
      <w:r w:rsidR="00B86188" w:rsidRPr="008F2182">
        <w:t>.202</w:t>
      </w:r>
      <w:r w:rsidR="00391865" w:rsidRPr="008F2182">
        <w:t>4</w:t>
      </w:r>
      <w:r w:rsidRPr="008F2182">
        <w:t xml:space="preserve"> № </w:t>
      </w:r>
      <w:r w:rsidR="00391865" w:rsidRPr="008F2182">
        <w:t>7</w:t>
      </w:r>
      <w:r w:rsidR="005E66F3" w:rsidRPr="008F2182">
        <w:t>9</w:t>
      </w:r>
      <w:r w:rsidRPr="008F2182">
        <w:t xml:space="preserve"> «</w:t>
      </w:r>
      <w:r w:rsidR="00170AB2" w:rsidRPr="008F2182">
        <w:rPr>
          <w:color w:val="000000"/>
        </w:rPr>
        <w:t xml:space="preserve">О бюджете муниципального округа </w:t>
      </w:r>
      <w:r w:rsidR="00B86188" w:rsidRPr="008F2182">
        <w:rPr>
          <w:color w:val="000000"/>
        </w:rPr>
        <w:t>на 202</w:t>
      </w:r>
      <w:r w:rsidR="00391865" w:rsidRPr="008F2182">
        <w:rPr>
          <w:color w:val="000000"/>
        </w:rPr>
        <w:t>5</w:t>
      </w:r>
      <w:r w:rsidR="00B86188" w:rsidRPr="008F2182">
        <w:rPr>
          <w:color w:val="000000"/>
        </w:rPr>
        <w:t xml:space="preserve"> год и на плановый период 202</w:t>
      </w:r>
      <w:r w:rsidR="00391865" w:rsidRPr="008F2182">
        <w:rPr>
          <w:color w:val="000000"/>
        </w:rPr>
        <w:t>6</w:t>
      </w:r>
      <w:r w:rsidR="00B86188" w:rsidRPr="008F2182">
        <w:rPr>
          <w:color w:val="000000"/>
        </w:rPr>
        <w:t xml:space="preserve"> и 202</w:t>
      </w:r>
      <w:r w:rsidR="00391865" w:rsidRPr="008F2182">
        <w:rPr>
          <w:color w:val="000000"/>
        </w:rPr>
        <w:t>7</w:t>
      </w:r>
      <w:r w:rsidR="00170AB2" w:rsidRPr="008F2182">
        <w:rPr>
          <w:color w:val="000000"/>
        </w:rPr>
        <w:t xml:space="preserve"> годов</w:t>
      </w:r>
      <w:r w:rsidRPr="008F2182">
        <w:t>»:</w:t>
      </w:r>
    </w:p>
    <w:p w:rsidR="00135BF7" w:rsidRPr="008F2182" w:rsidRDefault="003C6027" w:rsidP="00B67712">
      <w:pPr>
        <w:ind w:firstLine="708"/>
      </w:pPr>
      <w:r w:rsidRPr="008F2182">
        <w:sym w:font="Symbol" w:char="F0B7"/>
      </w:r>
      <w:r w:rsidR="0098522B" w:rsidRPr="008F2182">
        <w:t>общий объем</w:t>
      </w:r>
      <w:r w:rsidR="00135BF7" w:rsidRPr="008F2182">
        <w:t xml:space="preserve"> доход</w:t>
      </w:r>
      <w:r w:rsidR="0098522B" w:rsidRPr="008F2182">
        <w:t>ов</w:t>
      </w:r>
      <w:r w:rsidR="005C043D" w:rsidRPr="008F2182">
        <w:t xml:space="preserve"> </w:t>
      </w:r>
      <w:r w:rsidR="00391865" w:rsidRPr="008F2182">
        <w:t>уменьшен</w:t>
      </w:r>
      <w:r w:rsidR="0063024C" w:rsidRPr="008F2182">
        <w:t xml:space="preserve"> на </w:t>
      </w:r>
      <w:r w:rsidR="00967CB5">
        <w:t>20,8</w:t>
      </w:r>
      <w:r w:rsidR="005E66F3" w:rsidRPr="008F2182">
        <w:t xml:space="preserve"> </w:t>
      </w:r>
      <w:r w:rsidR="00135BF7" w:rsidRPr="008F2182">
        <w:t>%;</w:t>
      </w:r>
    </w:p>
    <w:p w:rsidR="0098522B" w:rsidRPr="008F2182" w:rsidRDefault="00135BF7" w:rsidP="0098522B">
      <w:pPr>
        <w:ind w:firstLine="708"/>
      </w:pPr>
      <w:r w:rsidRPr="008F2182">
        <w:sym w:font="Symbol" w:char="F0B7"/>
      </w:r>
      <w:r w:rsidR="0098522B" w:rsidRPr="008F2182">
        <w:t>общий объе</w:t>
      </w:r>
      <w:r w:rsidR="00391865" w:rsidRPr="008F2182">
        <w:t>м расходов уменьшен</w:t>
      </w:r>
      <w:r w:rsidR="00AB26B5" w:rsidRPr="008F2182">
        <w:t xml:space="preserve"> на </w:t>
      </w:r>
      <w:r w:rsidR="00391865" w:rsidRPr="008F2182">
        <w:t>20,9</w:t>
      </w:r>
      <w:r w:rsidR="0098522B" w:rsidRPr="008F2182">
        <w:t xml:space="preserve"> %.</w:t>
      </w:r>
    </w:p>
    <w:p w:rsidR="00567424" w:rsidRPr="008F2182" w:rsidRDefault="00567424" w:rsidP="00B67712">
      <w:pPr>
        <w:ind w:firstLine="708"/>
        <w:jc w:val="center"/>
      </w:pPr>
    </w:p>
    <w:p w:rsidR="00D448E1" w:rsidRPr="008F2182" w:rsidRDefault="00D448E1" w:rsidP="00B67712">
      <w:pPr>
        <w:ind w:firstLine="708"/>
        <w:jc w:val="center"/>
      </w:pPr>
    </w:p>
    <w:p w:rsidR="00135BF7" w:rsidRPr="008F2182" w:rsidRDefault="00135BF7" w:rsidP="00B67712">
      <w:pPr>
        <w:ind w:firstLine="708"/>
        <w:jc w:val="center"/>
        <w:rPr>
          <w:b/>
        </w:rPr>
      </w:pPr>
      <w:r w:rsidRPr="008F2182">
        <w:rPr>
          <w:b/>
        </w:rPr>
        <w:t xml:space="preserve">4. Доходы бюджета </w:t>
      </w:r>
      <w:r w:rsidR="003C6027" w:rsidRPr="008F2182">
        <w:rPr>
          <w:b/>
        </w:rPr>
        <w:t>Ковер</w:t>
      </w:r>
      <w:r w:rsidR="00A800B4" w:rsidRPr="008F2182">
        <w:rPr>
          <w:b/>
        </w:rPr>
        <w:t>нинского муниципального округа</w:t>
      </w:r>
      <w:r w:rsidRPr="008F2182">
        <w:rPr>
          <w:b/>
        </w:rPr>
        <w:t>.</w:t>
      </w:r>
    </w:p>
    <w:p w:rsidR="00D448E1" w:rsidRPr="008F2182" w:rsidRDefault="00D448E1" w:rsidP="00D448E1">
      <w:pPr>
        <w:jc w:val="both"/>
      </w:pPr>
    </w:p>
    <w:p w:rsidR="00AB26B5" w:rsidRPr="008F2182" w:rsidRDefault="00721476" w:rsidP="00B67712">
      <w:pPr>
        <w:autoSpaceDE w:val="0"/>
        <w:autoSpaceDN w:val="0"/>
        <w:adjustRightInd w:val="0"/>
        <w:jc w:val="both"/>
      </w:pPr>
      <w:r w:rsidRPr="008F2182">
        <w:t xml:space="preserve">   </w:t>
      </w:r>
      <w:r w:rsidR="00135BF7" w:rsidRPr="008F2182">
        <w:t>По данным приложени</w:t>
      </w:r>
      <w:r w:rsidR="00B30B2A" w:rsidRPr="008F2182">
        <w:t>я</w:t>
      </w:r>
      <w:r w:rsidR="00135BF7" w:rsidRPr="008F2182">
        <w:t xml:space="preserve"> № </w:t>
      </w:r>
      <w:r w:rsidR="00D741A6" w:rsidRPr="008F2182">
        <w:t>1</w:t>
      </w:r>
      <w:r w:rsidR="00135BF7" w:rsidRPr="008F2182">
        <w:t xml:space="preserve"> «Поступление доходов </w:t>
      </w:r>
      <w:r w:rsidR="00A800B4" w:rsidRPr="008F2182">
        <w:t xml:space="preserve">по группам, подгруппами статьям бюджетной классификации </w:t>
      </w:r>
      <w:r w:rsidR="00135BF7" w:rsidRPr="008F2182">
        <w:t>в бюджет муниципального</w:t>
      </w:r>
      <w:r w:rsidR="00AB26B5" w:rsidRPr="008F2182">
        <w:t xml:space="preserve"> округа на 202</w:t>
      </w:r>
      <w:r w:rsidR="00345CBC" w:rsidRPr="008F2182">
        <w:t>6</w:t>
      </w:r>
      <w:r w:rsidR="00A800B4" w:rsidRPr="008F2182">
        <w:t xml:space="preserve"> год и на плановый период</w:t>
      </w:r>
      <w:r w:rsidR="00D0293B" w:rsidRPr="008F2182">
        <w:t xml:space="preserve"> 202</w:t>
      </w:r>
      <w:r w:rsidR="00345CBC" w:rsidRPr="008F2182">
        <w:t>7</w:t>
      </w:r>
      <w:r w:rsidR="00043C77" w:rsidRPr="008F2182">
        <w:t xml:space="preserve"> и 202</w:t>
      </w:r>
      <w:r w:rsidR="00345CBC" w:rsidRPr="008F2182">
        <w:t>8</w:t>
      </w:r>
      <w:r w:rsidR="00043C77" w:rsidRPr="008F2182">
        <w:t xml:space="preserve"> годов</w:t>
      </w:r>
      <w:r w:rsidR="00135BF7" w:rsidRPr="008F2182">
        <w:t xml:space="preserve">» </w:t>
      </w:r>
      <w:r w:rsidR="00B2282A" w:rsidRPr="008F2182">
        <w:t xml:space="preserve">к Проекту, </w:t>
      </w:r>
      <w:r w:rsidR="00135BF7" w:rsidRPr="008F2182">
        <w:t>доходная часть бюджета сформирована с соблюдением статей 20, 41, 42, 56, 57</w:t>
      </w:r>
      <w:r w:rsidR="00253212" w:rsidRPr="008F2182">
        <w:t>,61</w:t>
      </w:r>
      <w:r w:rsidR="00723D90" w:rsidRPr="008F2182">
        <w:t>.6,</w:t>
      </w:r>
      <w:r w:rsidR="00AB4FBD" w:rsidRPr="008F2182">
        <w:t xml:space="preserve"> 62</w:t>
      </w:r>
      <w:r w:rsidR="00135BF7" w:rsidRPr="008F2182">
        <w:t xml:space="preserve"> БК РФ и </w:t>
      </w:r>
      <w:r w:rsidR="00D309F8" w:rsidRPr="008F2182">
        <w:t>Порядка</w:t>
      </w:r>
      <w:r w:rsidR="00D448E1" w:rsidRPr="008F2182">
        <w:t xml:space="preserve"> </w:t>
      </w:r>
      <w:r w:rsidR="00D309F8" w:rsidRPr="008F2182">
        <w:t>формирования и применения кодов бюджетной классификации Ро</w:t>
      </w:r>
      <w:r w:rsidR="00521792" w:rsidRPr="008F2182">
        <w:t>ссийской Федерации, их структуре и принципах</w:t>
      </w:r>
      <w:r w:rsidR="00D309F8" w:rsidRPr="008F2182">
        <w:t xml:space="preserve"> назначения, утвержденного</w:t>
      </w:r>
      <w:r w:rsidR="00135BF7" w:rsidRPr="008F2182">
        <w:t xml:space="preserve"> приказом Министерства финансов Российской Федерации от </w:t>
      </w:r>
      <w:r w:rsidR="00AB26B5" w:rsidRPr="008F2182">
        <w:t>24.05.2022 № 82</w:t>
      </w:r>
      <w:r w:rsidR="00135BF7" w:rsidRPr="008F2182">
        <w:t>н</w:t>
      </w:r>
      <w:r w:rsidR="00AB26B5" w:rsidRPr="008F2182">
        <w:t xml:space="preserve"> (</w:t>
      </w:r>
      <w:r w:rsidR="00345CBC" w:rsidRPr="008F2182">
        <w:t>в редакции приказа от 10.06.2025 № 71</w:t>
      </w:r>
      <w:r w:rsidR="00A93AB5" w:rsidRPr="008F2182">
        <w:t>н</w:t>
      </w:r>
      <w:r w:rsidR="00AB26B5" w:rsidRPr="008F2182">
        <w:t>)</w:t>
      </w:r>
    </w:p>
    <w:p w:rsidR="00135BF7" w:rsidRPr="008F2182" w:rsidRDefault="00135BF7" w:rsidP="00B67712">
      <w:pPr>
        <w:ind w:firstLine="708"/>
        <w:jc w:val="both"/>
      </w:pPr>
      <w:r w:rsidRPr="008F2182">
        <w:t>Принцип достоверности доходной части бюджета согласно статье 37 БК РФ соблюдён.</w:t>
      </w:r>
    </w:p>
    <w:p w:rsidR="00135BF7" w:rsidRPr="008F2182" w:rsidRDefault="00135BF7" w:rsidP="00B67712">
      <w:pPr>
        <w:ind w:firstLine="708"/>
        <w:jc w:val="both"/>
      </w:pPr>
      <w:r w:rsidRPr="008F2182">
        <w:t xml:space="preserve">Доходная часть бюджета </w:t>
      </w:r>
      <w:r w:rsidR="007B0971" w:rsidRPr="008F2182">
        <w:t xml:space="preserve">Ковернинского </w:t>
      </w:r>
      <w:r w:rsidR="004C4F98" w:rsidRPr="008F2182">
        <w:t xml:space="preserve">муниципального </w:t>
      </w:r>
      <w:r w:rsidR="00FD3B3A" w:rsidRPr="008F2182">
        <w:t>округа Нижегородской области</w:t>
      </w:r>
      <w:r w:rsidR="00AB26B5" w:rsidRPr="008F2182">
        <w:t xml:space="preserve"> на 202</w:t>
      </w:r>
      <w:r w:rsidR="00345CBC" w:rsidRPr="008F2182">
        <w:t>6</w:t>
      </w:r>
      <w:r w:rsidR="00F12DB9" w:rsidRPr="008F2182">
        <w:t xml:space="preserve"> год и на плановый период 202</w:t>
      </w:r>
      <w:r w:rsidR="00345CBC" w:rsidRPr="008F2182">
        <w:t>7</w:t>
      </w:r>
      <w:r w:rsidR="007B0971" w:rsidRPr="008F2182">
        <w:t xml:space="preserve"> и 202</w:t>
      </w:r>
      <w:r w:rsidR="00345CBC" w:rsidRPr="008F2182">
        <w:t>8</w:t>
      </w:r>
      <w:r w:rsidRPr="008F2182">
        <w:t xml:space="preserve"> годов сформирована в соответствии со ст. 174.1 БК РФ, прогноза социально-экономического развития </w:t>
      </w:r>
      <w:r w:rsidR="007B0971" w:rsidRPr="008F2182">
        <w:t xml:space="preserve">Ковернинского </w:t>
      </w:r>
      <w:r w:rsidRPr="008F2182">
        <w:t xml:space="preserve">муниципального </w:t>
      </w:r>
      <w:r w:rsidR="00622B39" w:rsidRPr="008F2182">
        <w:t>округа</w:t>
      </w:r>
      <w:r w:rsidR="00AB4FBD" w:rsidRPr="008F2182">
        <w:t xml:space="preserve"> на</w:t>
      </w:r>
      <w:r w:rsidR="000E61F3" w:rsidRPr="008F2182">
        <w:t xml:space="preserve"> </w:t>
      </w:r>
      <w:r w:rsidR="00AB4FBD" w:rsidRPr="008F2182">
        <w:t>среднесрочный период</w:t>
      </w:r>
      <w:r w:rsidRPr="008F2182">
        <w:t xml:space="preserve">, основных направлений налоговой и бюджетной политики </w:t>
      </w:r>
      <w:r w:rsidR="007B0971" w:rsidRPr="008F2182">
        <w:t xml:space="preserve">Ковернинского </w:t>
      </w:r>
      <w:r w:rsidRPr="008F2182">
        <w:t xml:space="preserve"> муниципального </w:t>
      </w:r>
      <w:r w:rsidR="00622B39" w:rsidRPr="008F2182">
        <w:t>округа</w:t>
      </w:r>
      <w:r w:rsidRPr="008F2182">
        <w:t xml:space="preserve"> и оценки поступлений доходов в местный бюджет. Доходы в Проекте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(ст. 39 БК РФ). </w:t>
      </w:r>
    </w:p>
    <w:p w:rsidR="007B0971" w:rsidRPr="008F2182" w:rsidRDefault="007B0971" w:rsidP="00B67712">
      <w:pPr>
        <w:ind w:firstLine="708"/>
        <w:jc w:val="both"/>
      </w:pPr>
      <w:r w:rsidRPr="008F2182">
        <w:t xml:space="preserve">Доходы бюджета Ковернинского муниципального </w:t>
      </w:r>
      <w:r w:rsidR="00622B39" w:rsidRPr="008F2182">
        <w:t>округа</w:t>
      </w:r>
      <w:r w:rsidRPr="008F2182">
        <w:t xml:space="preserve"> составляют собственные (налоговые и неналоговые) доходы и безвозмездные поступления от других бюджетов бюджетной системы РФ.</w:t>
      </w:r>
    </w:p>
    <w:p w:rsidR="007B0971" w:rsidRPr="008F2182" w:rsidRDefault="007B0971" w:rsidP="00B67712">
      <w:pPr>
        <w:ind w:firstLine="708"/>
        <w:jc w:val="both"/>
      </w:pPr>
      <w:r w:rsidRPr="008F2182">
        <w:t>Бюджетная пол</w:t>
      </w:r>
      <w:r w:rsidR="003E536F" w:rsidRPr="008F2182">
        <w:t>итика в сфере доходо</w:t>
      </w:r>
      <w:r w:rsidR="00AB26B5" w:rsidRPr="008F2182">
        <w:t>в на 202</w:t>
      </w:r>
      <w:r w:rsidR="00345CBC" w:rsidRPr="008F2182">
        <w:t>6</w:t>
      </w:r>
      <w:r w:rsidRPr="008F2182">
        <w:t xml:space="preserve"> год и на ближайшую перспективу формировалась в соответствии с действующим бюджетным и налоговым законодательством</w:t>
      </w:r>
      <w:r w:rsidR="00A93AB5" w:rsidRPr="008F2182">
        <w:t xml:space="preserve"> на момент составления проекта, а так же планируемых</w:t>
      </w:r>
      <w:r w:rsidRPr="008F2182">
        <w:t xml:space="preserve"> изменений и дополнений в налоговое законодательство</w:t>
      </w:r>
      <w:r w:rsidR="00A93AB5" w:rsidRPr="008F2182">
        <w:t>, муниципальные правовые акты органов местного самоуправления по вопросам налогообложения.</w:t>
      </w:r>
    </w:p>
    <w:p w:rsidR="00521792" w:rsidRPr="008F2182" w:rsidRDefault="007B0971" w:rsidP="00B416F5">
      <w:pPr>
        <w:ind w:firstLine="708"/>
      </w:pPr>
      <w:r w:rsidRPr="008F2182">
        <w:t>Проектом решения о бюджете предлагается утвердить доходы бюджета Ковернинско</w:t>
      </w:r>
      <w:r w:rsidR="003E536F" w:rsidRPr="008F2182">
        <w:t>г</w:t>
      </w:r>
      <w:r w:rsidR="00622B39" w:rsidRPr="008F2182">
        <w:t xml:space="preserve">о муниципального </w:t>
      </w:r>
      <w:r w:rsidR="00634938" w:rsidRPr="008F2182">
        <w:t>округа</w:t>
      </w:r>
      <w:r w:rsidR="00AB26B5" w:rsidRPr="008F2182">
        <w:t xml:space="preserve"> на 202</w:t>
      </w:r>
      <w:r w:rsidR="00031D22" w:rsidRPr="008F2182">
        <w:t>6</w:t>
      </w:r>
      <w:r w:rsidRPr="008F2182">
        <w:t xml:space="preserve"> год в размере </w:t>
      </w:r>
      <w:r w:rsidR="00031D22" w:rsidRPr="008F2182">
        <w:t>1296901,6</w:t>
      </w:r>
      <w:r w:rsidRPr="008F2182">
        <w:t xml:space="preserve"> тыс. руб.</w:t>
      </w:r>
      <w:r w:rsidR="00F12DB9" w:rsidRPr="008F2182">
        <w:t>, на 202</w:t>
      </w:r>
      <w:r w:rsidR="00031D22" w:rsidRPr="008F2182">
        <w:t>7</w:t>
      </w:r>
      <w:r w:rsidRPr="008F2182">
        <w:t xml:space="preserve"> и 202</w:t>
      </w:r>
      <w:r w:rsidR="00031D22" w:rsidRPr="008F2182">
        <w:t>8</w:t>
      </w:r>
      <w:r w:rsidRPr="008F2182">
        <w:t xml:space="preserve"> годы в размере </w:t>
      </w:r>
      <w:r w:rsidR="00031D22" w:rsidRPr="008F2182">
        <w:t>1134916,4</w:t>
      </w:r>
      <w:r w:rsidR="003046D6" w:rsidRPr="008F2182">
        <w:t xml:space="preserve"> тыс. руб. и </w:t>
      </w:r>
      <w:r w:rsidR="00031D22" w:rsidRPr="008F2182">
        <w:t>1195616,3</w:t>
      </w:r>
      <w:r w:rsidRPr="008F2182">
        <w:t xml:space="preserve"> тыс. руб. соответственно.</w:t>
      </w:r>
    </w:p>
    <w:p w:rsidR="00D448E1" w:rsidRPr="008F2182" w:rsidRDefault="00D448E1" w:rsidP="00B416F5">
      <w:pPr>
        <w:ind w:firstLine="708"/>
      </w:pPr>
    </w:p>
    <w:p w:rsidR="007B0971" w:rsidRPr="008F2182" w:rsidRDefault="001A7482" w:rsidP="00B67712">
      <w:pPr>
        <w:ind w:firstLine="708"/>
        <w:jc w:val="right"/>
        <w:rPr>
          <w:sz w:val="20"/>
          <w:szCs w:val="20"/>
        </w:rPr>
      </w:pPr>
      <w:r w:rsidRPr="008F2182">
        <w:rPr>
          <w:sz w:val="20"/>
          <w:szCs w:val="20"/>
        </w:rPr>
        <w:t>Таблица № 4</w:t>
      </w:r>
      <w:r w:rsidR="003F03CF" w:rsidRPr="008F2182">
        <w:rPr>
          <w:sz w:val="20"/>
          <w:szCs w:val="20"/>
        </w:rPr>
        <w:t xml:space="preserve">, </w:t>
      </w:r>
      <w:r w:rsidR="00477BED" w:rsidRPr="008F2182">
        <w:rPr>
          <w:sz w:val="20"/>
          <w:szCs w:val="2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980"/>
        <w:gridCol w:w="1980"/>
        <w:gridCol w:w="2157"/>
      </w:tblGrid>
      <w:tr w:rsidR="007B0971" w:rsidRPr="008F2182" w:rsidTr="00FB67F1">
        <w:tc>
          <w:tcPr>
            <w:tcW w:w="4248" w:type="dxa"/>
          </w:tcPr>
          <w:p w:rsidR="007B0971" w:rsidRPr="008F2182" w:rsidRDefault="007B0971" w:rsidP="00D448E1">
            <w:pPr>
              <w:jc w:val="center"/>
              <w:rPr>
                <w:b/>
                <w:sz w:val="18"/>
                <w:szCs w:val="18"/>
              </w:rPr>
            </w:pPr>
            <w:r w:rsidRPr="008F2182">
              <w:rPr>
                <w:b/>
                <w:sz w:val="18"/>
                <w:szCs w:val="18"/>
              </w:rPr>
              <w:t>Наименование показателей</w:t>
            </w:r>
          </w:p>
        </w:tc>
        <w:tc>
          <w:tcPr>
            <w:tcW w:w="1980" w:type="dxa"/>
          </w:tcPr>
          <w:p w:rsidR="007B0971" w:rsidRPr="008F2182" w:rsidRDefault="00AB26B5" w:rsidP="00D448E1">
            <w:pPr>
              <w:jc w:val="center"/>
              <w:rPr>
                <w:b/>
                <w:sz w:val="18"/>
                <w:szCs w:val="18"/>
              </w:rPr>
            </w:pPr>
            <w:r w:rsidRPr="008F2182">
              <w:rPr>
                <w:b/>
                <w:sz w:val="18"/>
                <w:szCs w:val="18"/>
              </w:rPr>
              <w:t>202</w:t>
            </w:r>
            <w:r w:rsidR="00967CB5">
              <w:rPr>
                <w:b/>
                <w:sz w:val="18"/>
                <w:szCs w:val="18"/>
              </w:rPr>
              <w:t>6</w:t>
            </w:r>
            <w:r w:rsidR="007B0971" w:rsidRPr="008F2182">
              <w:rPr>
                <w:b/>
                <w:sz w:val="18"/>
                <w:szCs w:val="18"/>
              </w:rPr>
              <w:t xml:space="preserve"> год</w:t>
            </w:r>
          </w:p>
        </w:tc>
        <w:tc>
          <w:tcPr>
            <w:tcW w:w="1980" w:type="dxa"/>
          </w:tcPr>
          <w:p w:rsidR="007B0971" w:rsidRPr="008F2182" w:rsidRDefault="00F12DB9" w:rsidP="00967CB5">
            <w:pPr>
              <w:jc w:val="center"/>
              <w:rPr>
                <w:b/>
                <w:sz w:val="18"/>
                <w:szCs w:val="18"/>
              </w:rPr>
            </w:pPr>
            <w:r w:rsidRPr="008F2182">
              <w:rPr>
                <w:b/>
                <w:sz w:val="18"/>
                <w:szCs w:val="18"/>
              </w:rPr>
              <w:t>202</w:t>
            </w:r>
            <w:r w:rsidR="00967CB5">
              <w:rPr>
                <w:b/>
                <w:sz w:val="18"/>
                <w:szCs w:val="18"/>
              </w:rPr>
              <w:t>7</w:t>
            </w:r>
            <w:r w:rsidR="007B0971" w:rsidRPr="008F2182">
              <w:rPr>
                <w:b/>
                <w:sz w:val="18"/>
                <w:szCs w:val="18"/>
              </w:rPr>
              <w:t xml:space="preserve"> год</w:t>
            </w:r>
          </w:p>
        </w:tc>
        <w:tc>
          <w:tcPr>
            <w:tcW w:w="2157" w:type="dxa"/>
          </w:tcPr>
          <w:p w:rsidR="007B0971" w:rsidRPr="008F2182" w:rsidRDefault="007B0971" w:rsidP="00967CB5">
            <w:pPr>
              <w:jc w:val="center"/>
              <w:rPr>
                <w:b/>
                <w:sz w:val="18"/>
                <w:szCs w:val="18"/>
              </w:rPr>
            </w:pPr>
            <w:r w:rsidRPr="008F2182">
              <w:rPr>
                <w:b/>
                <w:sz w:val="18"/>
                <w:szCs w:val="18"/>
              </w:rPr>
              <w:t>202</w:t>
            </w:r>
            <w:r w:rsidR="00967CB5">
              <w:rPr>
                <w:b/>
                <w:sz w:val="18"/>
                <w:szCs w:val="18"/>
              </w:rPr>
              <w:t>8</w:t>
            </w:r>
            <w:r w:rsidRPr="008F2182">
              <w:rPr>
                <w:b/>
                <w:sz w:val="18"/>
                <w:szCs w:val="18"/>
              </w:rPr>
              <w:t xml:space="preserve"> год</w:t>
            </w:r>
          </w:p>
        </w:tc>
      </w:tr>
      <w:tr w:rsidR="003F03CF" w:rsidRPr="008F2182" w:rsidTr="00FB67F1">
        <w:tc>
          <w:tcPr>
            <w:tcW w:w="4248" w:type="dxa"/>
          </w:tcPr>
          <w:p w:rsidR="003F03CF" w:rsidRPr="008F2182" w:rsidRDefault="003F03CF" w:rsidP="00B67712">
            <w:pPr>
              <w:jc w:val="center"/>
              <w:rPr>
                <w:b/>
                <w:sz w:val="18"/>
                <w:szCs w:val="18"/>
              </w:rPr>
            </w:pPr>
            <w:r w:rsidRPr="008F2182">
              <w:rPr>
                <w:b/>
                <w:sz w:val="18"/>
                <w:szCs w:val="18"/>
              </w:rPr>
              <w:t>1</w:t>
            </w:r>
          </w:p>
        </w:tc>
        <w:tc>
          <w:tcPr>
            <w:tcW w:w="1980" w:type="dxa"/>
          </w:tcPr>
          <w:p w:rsidR="003F03CF" w:rsidRPr="008F2182" w:rsidRDefault="003F03CF" w:rsidP="00B67712">
            <w:pPr>
              <w:jc w:val="center"/>
              <w:rPr>
                <w:b/>
                <w:sz w:val="18"/>
                <w:szCs w:val="18"/>
              </w:rPr>
            </w:pPr>
            <w:r w:rsidRPr="008F2182">
              <w:rPr>
                <w:b/>
                <w:sz w:val="18"/>
                <w:szCs w:val="18"/>
              </w:rPr>
              <w:t>2</w:t>
            </w:r>
          </w:p>
        </w:tc>
        <w:tc>
          <w:tcPr>
            <w:tcW w:w="1980" w:type="dxa"/>
          </w:tcPr>
          <w:p w:rsidR="003F03CF" w:rsidRPr="008F2182" w:rsidRDefault="003F03CF" w:rsidP="00B67712">
            <w:pPr>
              <w:jc w:val="center"/>
              <w:rPr>
                <w:b/>
                <w:sz w:val="18"/>
                <w:szCs w:val="18"/>
              </w:rPr>
            </w:pPr>
            <w:r w:rsidRPr="008F2182">
              <w:rPr>
                <w:b/>
                <w:sz w:val="18"/>
                <w:szCs w:val="18"/>
              </w:rPr>
              <w:t>3</w:t>
            </w:r>
          </w:p>
        </w:tc>
        <w:tc>
          <w:tcPr>
            <w:tcW w:w="2157" w:type="dxa"/>
          </w:tcPr>
          <w:p w:rsidR="003F03CF" w:rsidRPr="008F2182" w:rsidRDefault="003F03CF" w:rsidP="00B67712">
            <w:pPr>
              <w:jc w:val="center"/>
              <w:rPr>
                <w:b/>
                <w:sz w:val="18"/>
                <w:szCs w:val="18"/>
              </w:rPr>
            </w:pPr>
            <w:r w:rsidRPr="008F2182">
              <w:rPr>
                <w:b/>
                <w:sz w:val="18"/>
                <w:szCs w:val="18"/>
              </w:rPr>
              <w:t>4</w:t>
            </w:r>
          </w:p>
        </w:tc>
      </w:tr>
      <w:tr w:rsidR="007B0971" w:rsidRPr="008F2182" w:rsidTr="00FB67F1">
        <w:tc>
          <w:tcPr>
            <w:tcW w:w="4248" w:type="dxa"/>
          </w:tcPr>
          <w:p w:rsidR="007B0971" w:rsidRPr="008F2182" w:rsidRDefault="007B0971" w:rsidP="00B67712">
            <w:pPr>
              <w:rPr>
                <w:sz w:val="20"/>
                <w:szCs w:val="20"/>
              </w:rPr>
            </w:pPr>
            <w:r w:rsidRPr="008F2182">
              <w:rPr>
                <w:sz w:val="20"/>
                <w:szCs w:val="20"/>
              </w:rPr>
              <w:t>1. Налоговые доходы</w:t>
            </w:r>
          </w:p>
        </w:tc>
        <w:tc>
          <w:tcPr>
            <w:tcW w:w="1980" w:type="dxa"/>
          </w:tcPr>
          <w:p w:rsidR="007B0971" w:rsidRPr="008F2182" w:rsidRDefault="003B096C" w:rsidP="00B67712">
            <w:pPr>
              <w:jc w:val="right"/>
              <w:rPr>
                <w:sz w:val="20"/>
                <w:szCs w:val="20"/>
              </w:rPr>
            </w:pPr>
            <w:r w:rsidRPr="008F2182">
              <w:rPr>
                <w:sz w:val="20"/>
                <w:szCs w:val="20"/>
              </w:rPr>
              <w:t>470005,7</w:t>
            </w:r>
          </w:p>
        </w:tc>
        <w:tc>
          <w:tcPr>
            <w:tcW w:w="1980" w:type="dxa"/>
          </w:tcPr>
          <w:p w:rsidR="007B0971" w:rsidRPr="008F2182" w:rsidRDefault="00D80632" w:rsidP="00B67712">
            <w:pPr>
              <w:jc w:val="right"/>
              <w:rPr>
                <w:sz w:val="20"/>
                <w:szCs w:val="20"/>
                <w:lang w:val="en-US"/>
              </w:rPr>
            </w:pPr>
            <w:r w:rsidRPr="008F2182">
              <w:rPr>
                <w:sz w:val="20"/>
                <w:szCs w:val="20"/>
              </w:rPr>
              <w:t>513833,1</w:t>
            </w:r>
          </w:p>
        </w:tc>
        <w:tc>
          <w:tcPr>
            <w:tcW w:w="2157" w:type="dxa"/>
          </w:tcPr>
          <w:p w:rsidR="007B0971" w:rsidRPr="008F2182" w:rsidRDefault="00D80632" w:rsidP="00B67712">
            <w:pPr>
              <w:jc w:val="right"/>
              <w:rPr>
                <w:sz w:val="20"/>
                <w:szCs w:val="20"/>
              </w:rPr>
            </w:pPr>
            <w:r w:rsidRPr="008F2182">
              <w:rPr>
                <w:sz w:val="20"/>
                <w:szCs w:val="20"/>
              </w:rPr>
              <w:t>551518,9</w:t>
            </w:r>
          </w:p>
        </w:tc>
      </w:tr>
      <w:tr w:rsidR="007B0971" w:rsidRPr="008F2182" w:rsidTr="00FB67F1">
        <w:tc>
          <w:tcPr>
            <w:tcW w:w="4248" w:type="dxa"/>
          </w:tcPr>
          <w:p w:rsidR="007B0971" w:rsidRPr="008F2182" w:rsidRDefault="007B0971" w:rsidP="00B67712">
            <w:pPr>
              <w:rPr>
                <w:sz w:val="20"/>
                <w:szCs w:val="20"/>
              </w:rPr>
            </w:pPr>
            <w:r w:rsidRPr="008F2182">
              <w:rPr>
                <w:sz w:val="20"/>
                <w:szCs w:val="20"/>
              </w:rPr>
              <w:t>2. Неналоговые доходы</w:t>
            </w:r>
          </w:p>
        </w:tc>
        <w:tc>
          <w:tcPr>
            <w:tcW w:w="1980" w:type="dxa"/>
          </w:tcPr>
          <w:p w:rsidR="007B0971" w:rsidRPr="008F2182" w:rsidRDefault="003B096C" w:rsidP="00B67712">
            <w:pPr>
              <w:jc w:val="right"/>
              <w:rPr>
                <w:sz w:val="20"/>
                <w:szCs w:val="20"/>
              </w:rPr>
            </w:pPr>
            <w:r w:rsidRPr="008F2182">
              <w:rPr>
                <w:sz w:val="20"/>
                <w:szCs w:val="20"/>
              </w:rPr>
              <w:t>46584,0</w:t>
            </w:r>
          </w:p>
        </w:tc>
        <w:tc>
          <w:tcPr>
            <w:tcW w:w="1980" w:type="dxa"/>
          </w:tcPr>
          <w:p w:rsidR="007B0971" w:rsidRPr="008F2182" w:rsidRDefault="00D80632" w:rsidP="00B67712">
            <w:pPr>
              <w:jc w:val="right"/>
              <w:rPr>
                <w:sz w:val="20"/>
                <w:szCs w:val="20"/>
                <w:lang w:val="en-US"/>
              </w:rPr>
            </w:pPr>
            <w:r w:rsidRPr="008F2182">
              <w:rPr>
                <w:sz w:val="20"/>
                <w:szCs w:val="20"/>
              </w:rPr>
              <w:t>47471,0</w:t>
            </w:r>
          </w:p>
        </w:tc>
        <w:tc>
          <w:tcPr>
            <w:tcW w:w="2157" w:type="dxa"/>
          </w:tcPr>
          <w:p w:rsidR="007B0971" w:rsidRPr="008F2182" w:rsidRDefault="00D80632" w:rsidP="00B67712">
            <w:pPr>
              <w:jc w:val="right"/>
              <w:rPr>
                <w:sz w:val="20"/>
                <w:szCs w:val="20"/>
              </w:rPr>
            </w:pPr>
            <w:r w:rsidRPr="008F2182">
              <w:rPr>
                <w:sz w:val="20"/>
                <w:szCs w:val="20"/>
              </w:rPr>
              <w:t>48491,1</w:t>
            </w:r>
          </w:p>
        </w:tc>
      </w:tr>
      <w:tr w:rsidR="007B0971" w:rsidRPr="008F2182" w:rsidTr="00FB67F1">
        <w:tc>
          <w:tcPr>
            <w:tcW w:w="4248" w:type="dxa"/>
          </w:tcPr>
          <w:p w:rsidR="007B0971" w:rsidRPr="008F2182" w:rsidRDefault="007B0971" w:rsidP="00B67712">
            <w:pPr>
              <w:rPr>
                <w:sz w:val="20"/>
                <w:szCs w:val="20"/>
              </w:rPr>
            </w:pPr>
            <w:r w:rsidRPr="008F2182">
              <w:rPr>
                <w:sz w:val="20"/>
                <w:szCs w:val="20"/>
              </w:rPr>
              <w:t>3. Безвозмездные поступления</w:t>
            </w:r>
          </w:p>
        </w:tc>
        <w:tc>
          <w:tcPr>
            <w:tcW w:w="1980" w:type="dxa"/>
          </w:tcPr>
          <w:p w:rsidR="007B0971" w:rsidRPr="008F2182" w:rsidRDefault="003B096C" w:rsidP="00B67712">
            <w:pPr>
              <w:jc w:val="right"/>
              <w:rPr>
                <w:sz w:val="20"/>
                <w:szCs w:val="20"/>
              </w:rPr>
            </w:pPr>
            <w:r w:rsidRPr="008F2182">
              <w:rPr>
                <w:sz w:val="20"/>
                <w:szCs w:val="20"/>
              </w:rPr>
              <w:t>780311,9</w:t>
            </w:r>
          </w:p>
        </w:tc>
        <w:tc>
          <w:tcPr>
            <w:tcW w:w="1980" w:type="dxa"/>
          </w:tcPr>
          <w:p w:rsidR="007B0971" w:rsidRPr="008F2182" w:rsidRDefault="003B096C" w:rsidP="00B67712">
            <w:pPr>
              <w:jc w:val="right"/>
              <w:rPr>
                <w:sz w:val="20"/>
                <w:szCs w:val="20"/>
              </w:rPr>
            </w:pPr>
            <w:r w:rsidRPr="008F2182">
              <w:rPr>
                <w:sz w:val="20"/>
                <w:szCs w:val="20"/>
              </w:rPr>
              <w:t>573612,3</w:t>
            </w:r>
          </w:p>
        </w:tc>
        <w:tc>
          <w:tcPr>
            <w:tcW w:w="2157" w:type="dxa"/>
          </w:tcPr>
          <w:p w:rsidR="007B0971" w:rsidRPr="008F2182" w:rsidRDefault="003B096C" w:rsidP="00B67712">
            <w:pPr>
              <w:jc w:val="right"/>
              <w:rPr>
                <w:sz w:val="20"/>
                <w:szCs w:val="20"/>
              </w:rPr>
            </w:pPr>
            <w:r w:rsidRPr="008F2182">
              <w:rPr>
                <w:sz w:val="20"/>
                <w:szCs w:val="20"/>
              </w:rPr>
              <w:t>595606,3</w:t>
            </w:r>
          </w:p>
        </w:tc>
      </w:tr>
      <w:tr w:rsidR="007B0971" w:rsidRPr="008F2182" w:rsidTr="00FB67F1">
        <w:tc>
          <w:tcPr>
            <w:tcW w:w="4248" w:type="dxa"/>
          </w:tcPr>
          <w:p w:rsidR="007B0971" w:rsidRPr="008F2182" w:rsidRDefault="00477BED" w:rsidP="00B67712">
            <w:pPr>
              <w:rPr>
                <w:b/>
                <w:sz w:val="20"/>
                <w:szCs w:val="20"/>
              </w:rPr>
            </w:pPr>
            <w:r w:rsidRPr="008F2182">
              <w:rPr>
                <w:b/>
                <w:sz w:val="20"/>
                <w:szCs w:val="20"/>
              </w:rPr>
              <w:t>Всего</w:t>
            </w:r>
          </w:p>
        </w:tc>
        <w:tc>
          <w:tcPr>
            <w:tcW w:w="1980" w:type="dxa"/>
          </w:tcPr>
          <w:p w:rsidR="007B0971" w:rsidRPr="008F2182" w:rsidRDefault="003B096C" w:rsidP="00B67712">
            <w:pPr>
              <w:jc w:val="right"/>
              <w:rPr>
                <w:b/>
                <w:sz w:val="20"/>
                <w:szCs w:val="20"/>
              </w:rPr>
            </w:pPr>
            <w:r w:rsidRPr="008F2182">
              <w:rPr>
                <w:b/>
                <w:sz w:val="20"/>
                <w:szCs w:val="20"/>
              </w:rPr>
              <w:t>1296901,6</w:t>
            </w:r>
          </w:p>
        </w:tc>
        <w:tc>
          <w:tcPr>
            <w:tcW w:w="1980" w:type="dxa"/>
          </w:tcPr>
          <w:p w:rsidR="007B0971" w:rsidRPr="008F2182" w:rsidRDefault="003B096C" w:rsidP="00270EE2">
            <w:pPr>
              <w:jc w:val="right"/>
              <w:rPr>
                <w:b/>
                <w:sz w:val="20"/>
                <w:szCs w:val="20"/>
              </w:rPr>
            </w:pPr>
            <w:r w:rsidRPr="008F2182">
              <w:rPr>
                <w:b/>
                <w:sz w:val="20"/>
                <w:szCs w:val="20"/>
              </w:rPr>
              <w:t>1134916,4</w:t>
            </w:r>
          </w:p>
        </w:tc>
        <w:tc>
          <w:tcPr>
            <w:tcW w:w="2157" w:type="dxa"/>
          </w:tcPr>
          <w:p w:rsidR="007B0971" w:rsidRPr="008F2182" w:rsidRDefault="003B096C" w:rsidP="00B67712">
            <w:pPr>
              <w:jc w:val="right"/>
              <w:rPr>
                <w:b/>
                <w:sz w:val="20"/>
                <w:szCs w:val="20"/>
              </w:rPr>
            </w:pPr>
            <w:r w:rsidRPr="008F2182">
              <w:rPr>
                <w:b/>
                <w:sz w:val="20"/>
                <w:szCs w:val="20"/>
              </w:rPr>
              <w:t>1195616,3</w:t>
            </w:r>
          </w:p>
        </w:tc>
      </w:tr>
    </w:tbl>
    <w:p w:rsidR="00B416F5" w:rsidRPr="008F2182" w:rsidRDefault="00B416F5" w:rsidP="00B67712">
      <w:pPr>
        <w:ind w:firstLine="708"/>
      </w:pPr>
    </w:p>
    <w:p w:rsidR="00277609" w:rsidRPr="008F2182" w:rsidRDefault="00277609" w:rsidP="00B67712">
      <w:pPr>
        <w:ind w:firstLine="708"/>
      </w:pPr>
    </w:p>
    <w:p w:rsidR="004D5558" w:rsidRPr="008F2182" w:rsidRDefault="007B0971" w:rsidP="00B416F5">
      <w:pPr>
        <w:ind w:firstLine="708"/>
      </w:pPr>
      <w:r w:rsidRPr="008F2182">
        <w:t xml:space="preserve">Структура доходов бюджета </w:t>
      </w:r>
      <w:r w:rsidR="00036D26" w:rsidRPr="008F2182">
        <w:t xml:space="preserve">Ковернинского </w:t>
      </w:r>
      <w:r w:rsidR="00C55D4E" w:rsidRPr="008F2182">
        <w:t>муниципального округа</w:t>
      </w:r>
      <w:r w:rsidR="00C32FF0" w:rsidRPr="008F2182">
        <w:t xml:space="preserve"> на 202</w:t>
      </w:r>
      <w:r w:rsidR="00D80632" w:rsidRPr="008F2182">
        <w:t>6</w:t>
      </w:r>
      <w:r w:rsidRPr="008F2182">
        <w:t xml:space="preserve"> год и </w:t>
      </w:r>
      <w:r w:rsidR="001A7482" w:rsidRPr="008F2182">
        <w:t xml:space="preserve">на </w:t>
      </w:r>
      <w:r w:rsidR="008C7EBA" w:rsidRPr="008F2182">
        <w:t>плановый период 202</w:t>
      </w:r>
      <w:r w:rsidR="00D80632" w:rsidRPr="008F2182">
        <w:t>7</w:t>
      </w:r>
      <w:r w:rsidR="00036D26" w:rsidRPr="008F2182">
        <w:t>-202</w:t>
      </w:r>
      <w:r w:rsidR="00D80632" w:rsidRPr="008F2182">
        <w:t>8</w:t>
      </w:r>
      <w:r w:rsidRPr="008F2182">
        <w:t xml:space="preserve"> годов представлена в таблице</w:t>
      </w:r>
      <w:r w:rsidR="004D5558" w:rsidRPr="008F2182">
        <w:t xml:space="preserve"> № 5</w:t>
      </w:r>
    </w:p>
    <w:p w:rsidR="00D448E1" w:rsidRPr="008F2182" w:rsidRDefault="00D448E1" w:rsidP="00B416F5">
      <w:pPr>
        <w:ind w:firstLine="708"/>
      </w:pPr>
    </w:p>
    <w:p w:rsidR="00277609" w:rsidRPr="008F2182" w:rsidRDefault="00277609" w:rsidP="00B416F5">
      <w:pPr>
        <w:ind w:firstLine="708"/>
      </w:pPr>
    </w:p>
    <w:p w:rsidR="007B0971" w:rsidRPr="008F2182" w:rsidRDefault="001A7482" w:rsidP="00B67712">
      <w:pPr>
        <w:ind w:firstLine="708"/>
        <w:jc w:val="right"/>
        <w:rPr>
          <w:sz w:val="20"/>
          <w:szCs w:val="20"/>
        </w:rPr>
      </w:pPr>
      <w:r w:rsidRPr="008F2182">
        <w:rPr>
          <w:sz w:val="20"/>
          <w:szCs w:val="20"/>
        </w:rPr>
        <w:t>Таблица № 5</w:t>
      </w:r>
      <w:r w:rsidR="003F03CF" w:rsidRPr="008F2182">
        <w:rPr>
          <w:sz w:val="20"/>
          <w:szCs w:val="20"/>
        </w:rPr>
        <w:t xml:space="preserve">, </w:t>
      </w:r>
      <w:r w:rsidR="007B0971" w:rsidRPr="008F2182">
        <w:rPr>
          <w:sz w:val="20"/>
          <w:szCs w:val="20"/>
        </w:rPr>
        <w:t>тыс. руб</w:t>
      </w:r>
      <w:r w:rsidR="00477BED" w:rsidRPr="008F2182">
        <w:rPr>
          <w:sz w:val="20"/>
          <w:szCs w:val="20"/>
        </w:rPr>
        <w:t>.</w:t>
      </w:r>
    </w:p>
    <w:p w:rsidR="00D80632" w:rsidRPr="008F2182" w:rsidRDefault="00D80632" w:rsidP="00B67712">
      <w:pPr>
        <w:ind w:firstLine="708"/>
        <w:jc w:val="right"/>
        <w:rPr>
          <w:sz w:val="20"/>
          <w:szCs w:val="20"/>
        </w:rPr>
      </w:pPr>
    </w:p>
    <w:p w:rsidR="00D80632" w:rsidRPr="008F2182" w:rsidRDefault="00D80632" w:rsidP="00B67712">
      <w:pPr>
        <w:ind w:firstLine="708"/>
        <w:jc w:val="right"/>
        <w:rPr>
          <w:sz w:val="20"/>
          <w:szCs w:val="20"/>
        </w:rPr>
      </w:pPr>
    </w:p>
    <w:p w:rsidR="00D80632" w:rsidRPr="008F2182" w:rsidRDefault="00D80632" w:rsidP="00B67712">
      <w:pPr>
        <w:ind w:firstLine="708"/>
        <w:jc w:val="right"/>
        <w:rPr>
          <w:sz w:val="20"/>
          <w:szCs w:val="20"/>
        </w:rPr>
      </w:pPr>
    </w:p>
    <w:p w:rsidR="00D80632" w:rsidRPr="008F2182" w:rsidRDefault="00D80632" w:rsidP="00B67712">
      <w:pPr>
        <w:ind w:firstLine="708"/>
        <w:jc w:val="right"/>
        <w:rPr>
          <w:sz w:val="20"/>
          <w:szCs w:val="20"/>
        </w:rPr>
      </w:pPr>
    </w:p>
    <w:p w:rsidR="00D80632" w:rsidRPr="008F2182" w:rsidRDefault="00D80632" w:rsidP="00B67712">
      <w:pPr>
        <w:ind w:firstLine="708"/>
        <w:jc w:val="right"/>
        <w:rPr>
          <w:sz w:val="20"/>
          <w:szCs w:val="20"/>
        </w:rPr>
      </w:pPr>
    </w:p>
    <w:tbl>
      <w:tblPr>
        <w:tblW w:w="10219" w:type="dxa"/>
        <w:tblInd w:w="95" w:type="dxa"/>
        <w:tblLayout w:type="fixed"/>
        <w:tblLook w:val="04A0"/>
      </w:tblPr>
      <w:tblGrid>
        <w:gridCol w:w="3415"/>
        <w:gridCol w:w="1418"/>
        <w:gridCol w:w="709"/>
        <w:gridCol w:w="1134"/>
        <w:gridCol w:w="1134"/>
        <w:gridCol w:w="1275"/>
        <w:gridCol w:w="1134"/>
      </w:tblGrid>
      <w:tr w:rsidR="001C2118" w:rsidRPr="008F2182" w:rsidTr="001C2118">
        <w:trPr>
          <w:trHeight w:val="525"/>
        </w:trPr>
        <w:tc>
          <w:tcPr>
            <w:tcW w:w="3415" w:type="dxa"/>
            <w:tcBorders>
              <w:top w:val="single" w:sz="8" w:space="0" w:color="auto"/>
              <w:left w:val="single" w:sz="8" w:space="0" w:color="auto"/>
              <w:bottom w:val="single" w:sz="8" w:space="0" w:color="auto"/>
              <w:right w:val="single" w:sz="8" w:space="0" w:color="auto"/>
            </w:tcBorders>
            <w:shd w:val="clear" w:color="auto" w:fill="auto"/>
            <w:hideMark/>
          </w:tcPr>
          <w:p w:rsidR="001C2118" w:rsidRPr="008F2182" w:rsidRDefault="001C2118" w:rsidP="001C2118">
            <w:pPr>
              <w:jc w:val="center"/>
              <w:rPr>
                <w:b/>
                <w:bCs/>
                <w:color w:val="000000"/>
                <w:sz w:val="18"/>
                <w:szCs w:val="18"/>
              </w:rPr>
            </w:pPr>
            <w:r w:rsidRPr="008F2182">
              <w:rPr>
                <w:b/>
                <w:bCs/>
                <w:color w:val="000000"/>
                <w:sz w:val="18"/>
                <w:szCs w:val="18"/>
              </w:rPr>
              <w:t>Наименование показателей</w:t>
            </w:r>
          </w:p>
        </w:tc>
        <w:tc>
          <w:tcPr>
            <w:tcW w:w="1418" w:type="dxa"/>
            <w:tcBorders>
              <w:top w:val="single" w:sz="8" w:space="0" w:color="auto"/>
              <w:left w:val="nil"/>
              <w:bottom w:val="single" w:sz="8" w:space="0" w:color="auto"/>
              <w:right w:val="single" w:sz="8" w:space="0" w:color="auto"/>
            </w:tcBorders>
            <w:shd w:val="clear" w:color="auto" w:fill="auto"/>
            <w:hideMark/>
          </w:tcPr>
          <w:p w:rsidR="001C2118" w:rsidRPr="008F2182" w:rsidRDefault="001C2118" w:rsidP="001C2118">
            <w:pPr>
              <w:jc w:val="center"/>
              <w:rPr>
                <w:b/>
                <w:bCs/>
                <w:color w:val="000000"/>
                <w:sz w:val="18"/>
                <w:szCs w:val="18"/>
              </w:rPr>
            </w:pPr>
            <w:r w:rsidRPr="008F2182">
              <w:rPr>
                <w:b/>
                <w:bCs/>
                <w:color w:val="000000"/>
                <w:sz w:val="18"/>
                <w:szCs w:val="18"/>
              </w:rPr>
              <w:t>2026 год тыс. руб.</w:t>
            </w:r>
          </w:p>
        </w:tc>
        <w:tc>
          <w:tcPr>
            <w:tcW w:w="709" w:type="dxa"/>
            <w:tcBorders>
              <w:top w:val="single" w:sz="8" w:space="0" w:color="auto"/>
              <w:left w:val="nil"/>
              <w:bottom w:val="single" w:sz="8" w:space="0" w:color="auto"/>
              <w:right w:val="single" w:sz="8" w:space="0" w:color="auto"/>
            </w:tcBorders>
            <w:shd w:val="clear" w:color="auto" w:fill="auto"/>
            <w:hideMark/>
          </w:tcPr>
          <w:p w:rsidR="001C2118" w:rsidRPr="008F2182" w:rsidRDefault="001C2118" w:rsidP="001C2118">
            <w:pPr>
              <w:jc w:val="both"/>
              <w:rPr>
                <w:b/>
                <w:bCs/>
                <w:color w:val="000000"/>
                <w:sz w:val="18"/>
                <w:szCs w:val="18"/>
              </w:rPr>
            </w:pPr>
            <w:r w:rsidRPr="008F2182">
              <w:rPr>
                <w:b/>
                <w:bCs/>
                <w:color w:val="000000"/>
                <w:sz w:val="18"/>
                <w:szCs w:val="18"/>
              </w:rPr>
              <w:t>Удельный вес, %</w:t>
            </w:r>
          </w:p>
        </w:tc>
        <w:tc>
          <w:tcPr>
            <w:tcW w:w="1134" w:type="dxa"/>
            <w:tcBorders>
              <w:top w:val="single" w:sz="8" w:space="0" w:color="auto"/>
              <w:left w:val="nil"/>
              <w:bottom w:val="single" w:sz="8" w:space="0" w:color="auto"/>
              <w:right w:val="single" w:sz="8" w:space="0" w:color="auto"/>
            </w:tcBorders>
            <w:shd w:val="clear" w:color="auto" w:fill="auto"/>
            <w:hideMark/>
          </w:tcPr>
          <w:p w:rsidR="001C2118" w:rsidRPr="008F2182" w:rsidRDefault="001C2118" w:rsidP="001C2118">
            <w:pPr>
              <w:jc w:val="center"/>
              <w:rPr>
                <w:b/>
                <w:bCs/>
                <w:color w:val="000000"/>
                <w:sz w:val="18"/>
                <w:szCs w:val="18"/>
              </w:rPr>
            </w:pPr>
            <w:r w:rsidRPr="008F2182">
              <w:rPr>
                <w:b/>
                <w:bCs/>
                <w:color w:val="000000"/>
                <w:sz w:val="18"/>
                <w:szCs w:val="18"/>
              </w:rPr>
              <w:t>2027 год тыс. руб.</w:t>
            </w:r>
          </w:p>
        </w:tc>
        <w:tc>
          <w:tcPr>
            <w:tcW w:w="1134" w:type="dxa"/>
            <w:tcBorders>
              <w:top w:val="single" w:sz="8" w:space="0" w:color="auto"/>
              <w:left w:val="nil"/>
              <w:bottom w:val="single" w:sz="8" w:space="0" w:color="auto"/>
              <w:right w:val="single" w:sz="8" w:space="0" w:color="auto"/>
            </w:tcBorders>
            <w:shd w:val="clear" w:color="auto" w:fill="auto"/>
            <w:hideMark/>
          </w:tcPr>
          <w:p w:rsidR="001C2118" w:rsidRPr="008F2182" w:rsidRDefault="001C2118" w:rsidP="001C2118">
            <w:pPr>
              <w:jc w:val="both"/>
              <w:rPr>
                <w:b/>
                <w:bCs/>
                <w:color w:val="000000"/>
                <w:sz w:val="18"/>
                <w:szCs w:val="18"/>
              </w:rPr>
            </w:pPr>
            <w:r w:rsidRPr="008F2182">
              <w:rPr>
                <w:b/>
                <w:bCs/>
                <w:color w:val="000000"/>
                <w:sz w:val="18"/>
                <w:szCs w:val="18"/>
              </w:rPr>
              <w:t>Удельный вес, %</w:t>
            </w:r>
          </w:p>
        </w:tc>
        <w:tc>
          <w:tcPr>
            <w:tcW w:w="1275" w:type="dxa"/>
            <w:tcBorders>
              <w:top w:val="single" w:sz="8" w:space="0" w:color="auto"/>
              <w:left w:val="nil"/>
              <w:bottom w:val="single" w:sz="8" w:space="0" w:color="auto"/>
              <w:right w:val="single" w:sz="8" w:space="0" w:color="auto"/>
            </w:tcBorders>
            <w:shd w:val="clear" w:color="auto" w:fill="auto"/>
            <w:hideMark/>
          </w:tcPr>
          <w:p w:rsidR="001C2118" w:rsidRPr="008F2182" w:rsidRDefault="001C2118" w:rsidP="001C2118">
            <w:pPr>
              <w:jc w:val="center"/>
              <w:rPr>
                <w:b/>
                <w:bCs/>
                <w:color w:val="000000"/>
                <w:sz w:val="18"/>
                <w:szCs w:val="18"/>
              </w:rPr>
            </w:pPr>
            <w:r w:rsidRPr="008F2182">
              <w:rPr>
                <w:b/>
                <w:bCs/>
                <w:color w:val="000000"/>
                <w:sz w:val="18"/>
                <w:szCs w:val="18"/>
              </w:rPr>
              <w:t>2028 год тыс. руб.</w:t>
            </w:r>
          </w:p>
        </w:tc>
        <w:tc>
          <w:tcPr>
            <w:tcW w:w="1134" w:type="dxa"/>
            <w:tcBorders>
              <w:top w:val="single" w:sz="8" w:space="0" w:color="auto"/>
              <w:left w:val="nil"/>
              <w:bottom w:val="single" w:sz="8" w:space="0" w:color="auto"/>
              <w:right w:val="single" w:sz="8" w:space="0" w:color="auto"/>
            </w:tcBorders>
            <w:shd w:val="clear" w:color="auto" w:fill="auto"/>
            <w:hideMark/>
          </w:tcPr>
          <w:p w:rsidR="001C2118" w:rsidRPr="008F2182" w:rsidRDefault="001C2118" w:rsidP="001C2118">
            <w:pPr>
              <w:jc w:val="both"/>
              <w:rPr>
                <w:b/>
                <w:bCs/>
                <w:color w:val="000000"/>
                <w:sz w:val="18"/>
                <w:szCs w:val="18"/>
              </w:rPr>
            </w:pPr>
            <w:r w:rsidRPr="008F2182">
              <w:rPr>
                <w:b/>
                <w:bCs/>
                <w:color w:val="000000"/>
                <w:sz w:val="18"/>
                <w:szCs w:val="18"/>
              </w:rPr>
              <w:t>Удельный вес, %</w:t>
            </w:r>
          </w:p>
        </w:tc>
      </w:tr>
      <w:tr w:rsidR="001C2118" w:rsidRPr="008F2182" w:rsidTr="001C2118">
        <w:trPr>
          <w:trHeight w:val="122"/>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center"/>
              <w:rPr>
                <w:b/>
                <w:bCs/>
                <w:color w:val="000000"/>
                <w:sz w:val="16"/>
                <w:szCs w:val="16"/>
              </w:rPr>
            </w:pPr>
            <w:r w:rsidRPr="008F2182">
              <w:rPr>
                <w:b/>
                <w:bCs/>
                <w:color w:val="000000"/>
                <w:sz w:val="16"/>
                <w:szCs w:val="16"/>
              </w:rPr>
              <w:t>1</w:t>
            </w:r>
          </w:p>
        </w:tc>
        <w:tc>
          <w:tcPr>
            <w:tcW w:w="1418" w:type="dxa"/>
            <w:tcBorders>
              <w:top w:val="nil"/>
              <w:left w:val="nil"/>
              <w:bottom w:val="single" w:sz="8" w:space="0" w:color="auto"/>
              <w:right w:val="single" w:sz="8" w:space="0" w:color="auto"/>
            </w:tcBorders>
            <w:shd w:val="clear" w:color="auto" w:fill="auto"/>
            <w:hideMark/>
          </w:tcPr>
          <w:p w:rsidR="001C2118" w:rsidRPr="008F2182" w:rsidRDefault="001C2118" w:rsidP="001C2118">
            <w:pPr>
              <w:jc w:val="center"/>
              <w:rPr>
                <w:b/>
                <w:bCs/>
                <w:color w:val="000000"/>
                <w:sz w:val="16"/>
                <w:szCs w:val="16"/>
              </w:rPr>
            </w:pPr>
            <w:r w:rsidRPr="008F2182">
              <w:rPr>
                <w:b/>
                <w:bCs/>
                <w:color w:val="000000"/>
                <w:sz w:val="16"/>
                <w:szCs w:val="16"/>
              </w:rPr>
              <w:t>2</w:t>
            </w:r>
          </w:p>
        </w:tc>
        <w:tc>
          <w:tcPr>
            <w:tcW w:w="709" w:type="dxa"/>
            <w:tcBorders>
              <w:top w:val="nil"/>
              <w:left w:val="nil"/>
              <w:bottom w:val="single" w:sz="8" w:space="0" w:color="auto"/>
              <w:right w:val="single" w:sz="8" w:space="0" w:color="auto"/>
            </w:tcBorders>
            <w:shd w:val="clear" w:color="auto" w:fill="auto"/>
            <w:hideMark/>
          </w:tcPr>
          <w:p w:rsidR="001C2118" w:rsidRPr="008F2182" w:rsidRDefault="001C2118" w:rsidP="001C2118">
            <w:pPr>
              <w:jc w:val="center"/>
              <w:rPr>
                <w:b/>
                <w:bCs/>
                <w:color w:val="000000"/>
                <w:sz w:val="16"/>
                <w:szCs w:val="16"/>
              </w:rPr>
            </w:pPr>
            <w:r w:rsidRPr="008F2182">
              <w:rPr>
                <w:b/>
                <w:bCs/>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1C2118" w:rsidRPr="008F2182" w:rsidRDefault="001C2118" w:rsidP="001C2118">
            <w:pPr>
              <w:jc w:val="center"/>
              <w:rPr>
                <w:b/>
                <w:bCs/>
                <w:color w:val="000000"/>
                <w:sz w:val="16"/>
                <w:szCs w:val="16"/>
              </w:rPr>
            </w:pPr>
            <w:r w:rsidRPr="008F2182">
              <w:rPr>
                <w:b/>
                <w:bCs/>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1C2118" w:rsidRPr="008F2182" w:rsidRDefault="001C2118" w:rsidP="001C2118">
            <w:pPr>
              <w:jc w:val="center"/>
              <w:rPr>
                <w:b/>
                <w:bCs/>
                <w:color w:val="000000"/>
                <w:sz w:val="16"/>
                <w:szCs w:val="16"/>
              </w:rPr>
            </w:pPr>
            <w:r w:rsidRPr="008F2182">
              <w:rPr>
                <w:b/>
                <w:bCs/>
                <w:color w:val="000000"/>
                <w:sz w:val="16"/>
                <w:szCs w:val="16"/>
              </w:rPr>
              <w:t>5</w:t>
            </w:r>
          </w:p>
        </w:tc>
        <w:tc>
          <w:tcPr>
            <w:tcW w:w="1275" w:type="dxa"/>
            <w:tcBorders>
              <w:top w:val="nil"/>
              <w:left w:val="nil"/>
              <w:bottom w:val="single" w:sz="8" w:space="0" w:color="auto"/>
              <w:right w:val="single" w:sz="8" w:space="0" w:color="auto"/>
            </w:tcBorders>
            <w:shd w:val="clear" w:color="auto" w:fill="auto"/>
            <w:hideMark/>
          </w:tcPr>
          <w:p w:rsidR="001C2118" w:rsidRPr="008F2182" w:rsidRDefault="001C2118" w:rsidP="001C2118">
            <w:pPr>
              <w:jc w:val="center"/>
              <w:rPr>
                <w:b/>
                <w:bCs/>
                <w:color w:val="000000"/>
                <w:sz w:val="16"/>
                <w:szCs w:val="16"/>
              </w:rPr>
            </w:pPr>
            <w:r w:rsidRPr="008F2182">
              <w:rPr>
                <w:b/>
                <w:bCs/>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1C2118" w:rsidRPr="008F2182" w:rsidRDefault="001C2118" w:rsidP="001C2118">
            <w:pPr>
              <w:jc w:val="center"/>
              <w:rPr>
                <w:b/>
                <w:bCs/>
                <w:color w:val="000000"/>
                <w:sz w:val="16"/>
                <w:szCs w:val="16"/>
              </w:rPr>
            </w:pPr>
            <w:r w:rsidRPr="008F2182">
              <w:rPr>
                <w:b/>
                <w:bCs/>
                <w:color w:val="000000"/>
                <w:sz w:val="16"/>
                <w:szCs w:val="16"/>
              </w:rPr>
              <w:t>7</w:t>
            </w:r>
          </w:p>
        </w:tc>
      </w:tr>
      <w:tr w:rsidR="001C2118" w:rsidRPr="008F2182" w:rsidTr="001C2118">
        <w:trPr>
          <w:trHeight w:val="209"/>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b/>
                <w:bCs/>
                <w:color w:val="000000"/>
                <w:sz w:val="18"/>
                <w:szCs w:val="18"/>
              </w:rPr>
            </w:pPr>
            <w:r w:rsidRPr="008F2182">
              <w:rPr>
                <w:b/>
                <w:bCs/>
                <w:color w:val="000000"/>
                <w:sz w:val="18"/>
                <w:szCs w:val="18"/>
              </w:rPr>
              <w:t>Доходы всего</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1296901,6</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100,0</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1134916,4</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100,0</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1195616,3</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100,0</w:t>
            </w:r>
          </w:p>
        </w:tc>
      </w:tr>
      <w:tr w:rsidR="001C2118" w:rsidRPr="008F2182" w:rsidTr="001C2118">
        <w:trPr>
          <w:trHeight w:val="113"/>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b/>
                <w:bCs/>
                <w:color w:val="000000"/>
                <w:sz w:val="18"/>
                <w:szCs w:val="18"/>
              </w:rPr>
            </w:pPr>
            <w:r w:rsidRPr="008F2182">
              <w:rPr>
                <w:b/>
                <w:bCs/>
                <w:color w:val="000000"/>
                <w:sz w:val="18"/>
                <w:szCs w:val="18"/>
              </w:rPr>
              <w:t>Налоговые и неналоговые доходы:</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516589,7</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39,8</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561304,1</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49,5</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600010,0</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50,2</w:t>
            </w:r>
          </w:p>
        </w:tc>
      </w:tr>
      <w:tr w:rsidR="001C2118" w:rsidRPr="008F2182" w:rsidTr="001C2118">
        <w:trPr>
          <w:trHeight w:val="173"/>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b/>
                <w:bCs/>
                <w:iCs/>
                <w:color w:val="000000"/>
                <w:sz w:val="18"/>
                <w:szCs w:val="18"/>
              </w:rPr>
            </w:pPr>
            <w:r w:rsidRPr="008F2182">
              <w:rPr>
                <w:b/>
                <w:bCs/>
                <w:iCs/>
                <w:color w:val="000000"/>
                <w:sz w:val="18"/>
                <w:szCs w:val="18"/>
              </w:rPr>
              <w:t>1.Налоговые доходы, в том числе</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iCs/>
                <w:color w:val="000000"/>
                <w:sz w:val="18"/>
                <w:szCs w:val="18"/>
              </w:rPr>
            </w:pPr>
            <w:r w:rsidRPr="008F2182">
              <w:rPr>
                <w:b/>
                <w:bCs/>
                <w:iCs/>
                <w:color w:val="000000"/>
                <w:sz w:val="18"/>
                <w:szCs w:val="18"/>
              </w:rPr>
              <w:t>470005,7</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36,2</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iCs/>
                <w:color w:val="000000"/>
                <w:sz w:val="18"/>
                <w:szCs w:val="18"/>
              </w:rPr>
            </w:pPr>
            <w:r w:rsidRPr="008F2182">
              <w:rPr>
                <w:b/>
                <w:bCs/>
                <w:iCs/>
                <w:color w:val="000000"/>
                <w:sz w:val="18"/>
                <w:szCs w:val="18"/>
              </w:rPr>
              <w:t>513833,1</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45,3</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iCs/>
                <w:color w:val="000000"/>
                <w:sz w:val="18"/>
                <w:szCs w:val="18"/>
              </w:rPr>
            </w:pPr>
            <w:r w:rsidRPr="008F2182">
              <w:rPr>
                <w:b/>
                <w:bCs/>
                <w:iCs/>
                <w:color w:val="000000"/>
                <w:sz w:val="18"/>
                <w:szCs w:val="18"/>
              </w:rPr>
              <w:t>551518,9</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46,1</w:t>
            </w:r>
          </w:p>
        </w:tc>
      </w:tr>
      <w:tr w:rsidR="001C2118" w:rsidRPr="008F2182" w:rsidTr="001C2118">
        <w:trPr>
          <w:trHeight w:val="219"/>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Налоги на прибыль, доходы</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378963,9</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29,2</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410038,3</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36,1</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443676,7</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37,1</w:t>
            </w:r>
          </w:p>
        </w:tc>
      </w:tr>
      <w:tr w:rsidR="001C2118" w:rsidRPr="008F2182" w:rsidTr="001C2118">
        <w:trPr>
          <w:trHeight w:val="406"/>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Налоги на товары (работы, услуги), реализуемые на территории РФ</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31045,0</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2,4</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41446,6</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3,7</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43098,4</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3,6</w:t>
            </w:r>
          </w:p>
        </w:tc>
      </w:tr>
      <w:tr w:rsidR="001C2118" w:rsidRPr="008F2182" w:rsidTr="001C2118">
        <w:trPr>
          <w:trHeight w:val="129"/>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Налоги на совокупный доход</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35678,5</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2,8</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37099,1</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3,3</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38544,8</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3,2</w:t>
            </w:r>
          </w:p>
        </w:tc>
      </w:tr>
      <w:tr w:rsidR="001C2118" w:rsidRPr="008F2182" w:rsidTr="001C2118">
        <w:trPr>
          <w:trHeight w:val="50"/>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Налоги на имущество</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16601,1</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1,3</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17329,1</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1,5</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18091,4</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1,5</w:t>
            </w:r>
          </w:p>
        </w:tc>
      </w:tr>
      <w:tr w:rsidR="001C2118" w:rsidRPr="008F2182" w:rsidTr="001C2118">
        <w:trPr>
          <w:trHeight w:val="93"/>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Государственная пошлина</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7717,2</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0,6</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7920,0</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0,7</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8107,6</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0,7</w:t>
            </w:r>
          </w:p>
        </w:tc>
      </w:tr>
      <w:tr w:rsidR="001C2118" w:rsidRPr="008F2182" w:rsidTr="001C2118">
        <w:trPr>
          <w:trHeight w:val="153"/>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b/>
                <w:bCs/>
                <w:iCs/>
                <w:color w:val="000000"/>
                <w:sz w:val="18"/>
                <w:szCs w:val="18"/>
              </w:rPr>
            </w:pPr>
            <w:r w:rsidRPr="008F2182">
              <w:rPr>
                <w:b/>
                <w:bCs/>
                <w:iCs/>
                <w:color w:val="000000"/>
                <w:sz w:val="18"/>
                <w:szCs w:val="18"/>
              </w:rPr>
              <w:t>2. Неналоговые доходы</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iCs/>
                <w:color w:val="000000"/>
                <w:sz w:val="18"/>
                <w:szCs w:val="18"/>
              </w:rPr>
            </w:pPr>
            <w:r w:rsidRPr="008F2182">
              <w:rPr>
                <w:b/>
                <w:bCs/>
                <w:iCs/>
                <w:color w:val="000000"/>
                <w:sz w:val="18"/>
                <w:szCs w:val="18"/>
              </w:rPr>
              <w:t>46584,0</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3,6</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iCs/>
                <w:color w:val="000000"/>
                <w:sz w:val="18"/>
                <w:szCs w:val="18"/>
              </w:rPr>
            </w:pPr>
            <w:r w:rsidRPr="008F2182">
              <w:rPr>
                <w:b/>
                <w:bCs/>
                <w:iCs/>
                <w:color w:val="000000"/>
                <w:sz w:val="18"/>
                <w:szCs w:val="18"/>
              </w:rPr>
              <w:t>47471,0</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4,2</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iCs/>
                <w:color w:val="000000"/>
                <w:sz w:val="18"/>
                <w:szCs w:val="18"/>
              </w:rPr>
            </w:pPr>
            <w:r w:rsidRPr="008F2182">
              <w:rPr>
                <w:b/>
                <w:bCs/>
                <w:iCs/>
                <w:color w:val="000000"/>
                <w:sz w:val="18"/>
                <w:szCs w:val="18"/>
              </w:rPr>
              <w:t>48491,1</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4,1</w:t>
            </w:r>
          </w:p>
        </w:tc>
      </w:tr>
      <w:tr w:rsidR="001C2118" w:rsidRPr="008F2182" w:rsidTr="001C2118">
        <w:trPr>
          <w:trHeight w:val="483"/>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8981,9</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0,7</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9341,2</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0,8</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9714,9</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0,8</w:t>
            </w:r>
          </w:p>
        </w:tc>
      </w:tr>
      <w:tr w:rsidR="001C2118" w:rsidRPr="008F2182" w:rsidTr="001C2118">
        <w:trPr>
          <w:trHeight w:val="562"/>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Доходы от оказания платных услуг (работ) и компенсации затрат государства</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28747,4</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2,2</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29897,3</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2,6</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31093,2</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2,6</w:t>
            </w:r>
          </w:p>
        </w:tc>
      </w:tr>
      <w:tr w:rsidR="001C2118" w:rsidRPr="008F2182" w:rsidTr="001C2118">
        <w:trPr>
          <w:trHeight w:val="209"/>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Доходы от продажи материальных и нематериальных активов</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6974,1</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0,5</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6276,7</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0,6</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5649,0</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0,5</w:t>
            </w:r>
          </w:p>
        </w:tc>
      </w:tr>
      <w:tr w:rsidR="001C2118" w:rsidRPr="008F2182" w:rsidTr="001C2118">
        <w:trPr>
          <w:trHeight w:val="53"/>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Штрафы, санкции, возмещение ущерба</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1195,6</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64296C" w:rsidP="001C2118">
            <w:pPr>
              <w:jc w:val="center"/>
              <w:rPr>
                <w:bCs/>
                <w:color w:val="000000"/>
                <w:sz w:val="18"/>
                <w:szCs w:val="18"/>
              </w:rPr>
            </w:pPr>
            <w:r w:rsidRPr="008F2182">
              <w:rPr>
                <w:bCs/>
                <w:color w:val="000000"/>
                <w:sz w:val="18"/>
                <w:szCs w:val="18"/>
              </w:rPr>
              <w:t>0,1</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1243,4</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0,1</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1293,1</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0,1</w:t>
            </w:r>
          </w:p>
        </w:tc>
      </w:tr>
      <w:tr w:rsidR="001C2118" w:rsidRPr="008F2182" w:rsidTr="001C2118">
        <w:trPr>
          <w:trHeight w:val="113"/>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Прочие неналоговые доходы</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685,0</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64296C" w:rsidP="001C2118">
            <w:pPr>
              <w:jc w:val="center"/>
              <w:rPr>
                <w:bCs/>
                <w:color w:val="000000"/>
                <w:sz w:val="18"/>
                <w:szCs w:val="18"/>
              </w:rPr>
            </w:pPr>
            <w:r w:rsidRPr="008F2182">
              <w:rPr>
                <w:bCs/>
                <w:color w:val="000000"/>
                <w:sz w:val="18"/>
                <w:szCs w:val="18"/>
              </w:rPr>
              <w:t>0,05</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712,4</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0,1</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740,9</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0,1</w:t>
            </w:r>
          </w:p>
        </w:tc>
      </w:tr>
      <w:tr w:rsidR="001C2118" w:rsidRPr="008F2182" w:rsidTr="001C2118">
        <w:trPr>
          <w:trHeight w:val="159"/>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b/>
                <w:bCs/>
                <w:color w:val="000000"/>
                <w:sz w:val="18"/>
                <w:szCs w:val="18"/>
              </w:rPr>
            </w:pPr>
            <w:r w:rsidRPr="008F2182">
              <w:rPr>
                <w:b/>
                <w:bCs/>
                <w:color w:val="000000"/>
                <w:sz w:val="18"/>
                <w:szCs w:val="18"/>
              </w:rPr>
              <w:t>3. Безвозмездные поступления</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780311,9</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60,2</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573612,3</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50,5</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595606,3</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
                <w:bCs/>
                <w:color w:val="000000"/>
                <w:sz w:val="18"/>
                <w:szCs w:val="18"/>
              </w:rPr>
            </w:pPr>
            <w:r w:rsidRPr="008F2182">
              <w:rPr>
                <w:b/>
                <w:bCs/>
                <w:color w:val="000000"/>
                <w:sz w:val="18"/>
                <w:szCs w:val="18"/>
              </w:rPr>
              <w:t>49,8</w:t>
            </w:r>
          </w:p>
        </w:tc>
      </w:tr>
      <w:tr w:rsidR="001C2118" w:rsidRPr="008F2182" w:rsidTr="001C2118">
        <w:trPr>
          <w:trHeight w:val="219"/>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Дотации бюджетам бюджетной системы РФ</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233648,9</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18,0</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177349,3</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15,6</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197441,4</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16,5</w:t>
            </w:r>
          </w:p>
        </w:tc>
      </w:tr>
      <w:tr w:rsidR="001C2118" w:rsidRPr="008F2182" w:rsidTr="001C2118">
        <w:trPr>
          <w:trHeight w:val="211"/>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Субсидии бюджетам бюджетной системы РФ</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201617,7</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15,5</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46051,0</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4,1</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40249,4</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3,4</w:t>
            </w:r>
          </w:p>
        </w:tc>
      </w:tr>
      <w:tr w:rsidR="001C2118" w:rsidRPr="008F2182" w:rsidTr="001C2118">
        <w:trPr>
          <w:trHeight w:val="204"/>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Субвенции бюджетам бюджетной системы РФ</w:t>
            </w:r>
          </w:p>
        </w:tc>
        <w:tc>
          <w:tcPr>
            <w:tcW w:w="1418"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342589,8</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26,4</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347998,1</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30,7</w:t>
            </w:r>
          </w:p>
        </w:tc>
        <w:tc>
          <w:tcPr>
            <w:tcW w:w="1275"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355674,6</w:t>
            </w:r>
          </w:p>
        </w:tc>
        <w:tc>
          <w:tcPr>
            <w:tcW w:w="1134"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29,7</w:t>
            </w:r>
          </w:p>
        </w:tc>
      </w:tr>
      <w:tr w:rsidR="001C2118" w:rsidRPr="008F2182" w:rsidTr="001C2118">
        <w:trPr>
          <w:trHeight w:val="53"/>
        </w:trPr>
        <w:tc>
          <w:tcPr>
            <w:tcW w:w="3415" w:type="dxa"/>
            <w:tcBorders>
              <w:top w:val="nil"/>
              <w:left w:val="single" w:sz="8" w:space="0" w:color="auto"/>
              <w:bottom w:val="single" w:sz="8" w:space="0" w:color="auto"/>
              <w:right w:val="single" w:sz="8" w:space="0" w:color="auto"/>
            </w:tcBorders>
            <w:shd w:val="clear" w:color="auto" w:fill="auto"/>
            <w:hideMark/>
          </w:tcPr>
          <w:p w:rsidR="001C2118" w:rsidRPr="008F2182" w:rsidRDefault="001C2118" w:rsidP="001C2118">
            <w:pPr>
              <w:jc w:val="both"/>
              <w:rPr>
                <w:color w:val="000000"/>
                <w:sz w:val="18"/>
                <w:szCs w:val="18"/>
              </w:rPr>
            </w:pPr>
            <w:r w:rsidRPr="008F2182">
              <w:rPr>
                <w:color w:val="000000"/>
                <w:sz w:val="18"/>
                <w:szCs w:val="18"/>
              </w:rPr>
              <w:t>Иные межбюджетные трансферты</w:t>
            </w:r>
          </w:p>
        </w:tc>
        <w:tc>
          <w:tcPr>
            <w:tcW w:w="1418" w:type="dxa"/>
            <w:tcBorders>
              <w:top w:val="nil"/>
              <w:left w:val="nil"/>
              <w:bottom w:val="single" w:sz="8" w:space="0" w:color="auto"/>
              <w:right w:val="nil"/>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1924,7</w:t>
            </w:r>
          </w:p>
        </w:tc>
        <w:tc>
          <w:tcPr>
            <w:tcW w:w="709" w:type="dxa"/>
            <w:tcBorders>
              <w:top w:val="nil"/>
              <w:left w:val="single" w:sz="8" w:space="0" w:color="auto"/>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0,1</w:t>
            </w:r>
          </w:p>
        </w:tc>
        <w:tc>
          <w:tcPr>
            <w:tcW w:w="1134" w:type="dxa"/>
            <w:tcBorders>
              <w:top w:val="nil"/>
              <w:left w:val="nil"/>
              <w:bottom w:val="single" w:sz="8" w:space="0" w:color="auto"/>
              <w:right w:val="nil"/>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2213,9</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0,2</w:t>
            </w:r>
          </w:p>
        </w:tc>
        <w:tc>
          <w:tcPr>
            <w:tcW w:w="1275" w:type="dxa"/>
            <w:tcBorders>
              <w:top w:val="nil"/>
              <w:left w:val="nil"/>
              <w:bottom w:val="single" w:sz="8" w:space="0" w:color="auto"/>
              <w:right w:val="nil"/>
            </w:tcBorders>
            <w:shd w:val="clear" w:color="auto" w:fill="auto"/>
            <w:vAlign w:val="center"/>
            <w:hideMark/>
          </w:tcPr>
          <w:p w:rsidR="001C2118" w:rsidRPr="008F2182" w:rsidRDefault="001C2118" w:rsidP="001C2118">
            <w:pPr>
              <w:jc w:val="center"/>
              <w:rPr>
                <w:color w:val="000000"/>
                <w:sz w:val="18"/>
                <w:szCs w:val="18"/>
              </w:rPr>
            </w:pPr>
            <w:r w:rsidRPr="008F2182">
              <w:rPr>
                <w:color w:val="000000"/>
                <w:sz w:val="18"/>
                <w:szCs w:val="18"/>
              </w:rPr>
              <w:t>2240,9</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0,2</w:t>
            </w:r>
          </w:p>
        </w:tc>
      </w:tr>
      <w:tr w:rsidR="001C2118" w:rsidRPr="008F2182" w:rsidTr="001C2118">
        <w:trPr>
          <w:trHeight w:val="114"/>
        </w:trPr>
        <w:tc>
          <w:tcPr>
            <w:tcW w:w="3415" w:type="dxa"/>
            <w:tcBorders>
              <w:top w:val="nil"/>
              <w:left w:val="single" w:sz="8" w:space="0" w:color="auto"/>
              <w:bottom w:val="single" w:sz="8" w:space="0" w:color="auto"/>
              <w:right w:val="nil"/>
            </w:tcBorders>
            <w:shd w:val="clear" w:color="auto" w:fill="auto"/>
            <w:vAlign w:val="bottom"/>
            <w:hideMark/>
          </w:tcPr>
          <w:p w:rsidR="001C2118" w:rsidRPr="008F2182" w:rsidRDefault="001C2118" w:rsidP="001C2118">
            <w:pPr>
              <w:rPr>
                <w:color w:val="000000"/>
                <w:sz w:val="18"/>
                <w:szCs w:val="18"/>
              </w:rPr>
            </w:pPr>
            <w:r w:rsidRPr="008F2182">
              <w:rPr>
                <w:color w:val="000000"/>
                <w:sz w:val="18"/>
                <w:szCs w:val="18"/>
              </w:rPr>
              <w:t>Прочие безвозмездные поступления</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1C2118" w:rsidRPr="008F2182" w:rsidRDefault="001C2118" w:rsidP="001C2118">
            <w:pPr>
              <w:jc w:val="center"/>
              <w:rPr>
                <w:color w:val="000000"/>
                <w:sz w:val="18"/>
                <w:szCs w:val="18"/>
              </w:rPr>
            </w:pPr>
            <w:r w:rsidRPr="008F2182">
              <w:rPr>
                <w:color w:val="000000"/>
                <w:sz w:val="18"/>
                <w:szCs w:val="18"/>
              </w:rPr>
              <w:t>530,8</w:t>
            </w:r>
          </w:p>
        </w:tc>
        <w:tc>
          <w:tcPr>
            <w:tcW w:w="709" w:type="dxa"/>
            <w:tcBorders>
              <w:top w:val="nil"/>
              <w:left w:val="nil"/>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0,0</w:t>
            </w:r>
          </w:p>
        </w:tc>
        <w:tc>
          <w:tcPr>
            <w:tcW w:w="1134" w:type="dxa"/>
            <w:tcBorders>
              <w:top w:val="nil"/>
              <w:left w:val="nil"/>
              <w:bottom w:val="single" w:sz="8" w:space="0" w:color="auto"/>
              <w:right w:val="nil"/>
            </w:tcBorders>
            <w:shd w:val="clear" w:color="auto" w:fill="auto"/>
            <w:noWrap/>
            <w:vAlign w:val="center"/>
            <w:hideMark/>
          </w:tcPr>
          <w:p w:rsidR="001C2118" w:rsidRPr="008F2182" w:rsidRDefault="001C2118" w:rsidP="001C2118">
            <w:pPr>
              <w:jc w:val="center"/>
              <w:rPr>
                <w:color w:val="000000"/>
                <w:sz w:val="18"/>
                <w:szCs w:val="18"/>
              </w:rPr>
            </w:pPr>
            <w:r w:rsidRPr="008F2182">
              <w:rPr>
                <w:color w:val="000000"/>
                <w:sz w:val="18"/>
                <w:szCs w:val="18"/>
              </w:rPr>
              <w:t> 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0,0</w:t>
            </w:r>
          </w:p>
        </w:tc>
        <w:tc>
          <w:tcPr>
            <w:tcW w:w="1275" w:type="dxa"/>
            <w:tcBorders>
              <w:top w:val="nil"/>
              <w:left w:val="nil"/>
              <w:bottom w:val="single" w:sz="8" w:space="0" w:color="auto"/>
              <w:right w:val="nil"/>
            </w:tcBorders>
            <w:shd w:val="clear" w:color="auto" w:fill="auto"/>
            <w:noWrap/>
            <w:vAlign w:val="center"/>
            <w:hideMark/>
          </w:tcPr>
          <w:p w:rsidR="001C2118" w:rsidRPr="008F2182" w:rsidRDefault="001C2118" w:rsidP="001C2118">
            <w:pPr>
              <w:jc w:val="center"/>
              <w:rPr>
                <w:color w:val="000000"/>
                <w:sz w:val="18"/>
                <w:szCs w:val="18"/>
              </w:rPr>
            </w:pPr>
            <w:r w:rsidRPr="008F2182">
              <w:rPr>
                <w:color w:val="000000"/>
                <w:sz w:val="18"/>
                <w:szCs w:val="18"/>
              </w:rPr>
              <w:t> 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1C2118" w:rsidRPr="008F2182" w:rsidRDefault="001C2118" w:rsidP="001C2118">
            <w:pPr>
              <w:jc w:val="center"/>
              <w:rPr>
                <w:bCs/>
                <w:color w:val="000000"/>
                <w:sz w:val="18"/>
                <w:szCs w:val="18"/>
              </w:rPr>
            </w:pPr>
            <w:r w:rsidRPr="008F2182">
              <w:rPr>
                <w:bCs/>
                <w:color w:val="000000"/>
                <w:sz w:val="18"/>
                <w:szCs w:val="18"/>
              </w:rPr>
              <w:t>0,0</w:t>
            </w:r>
          </w:p>
        </w:tc>
      </w:tr>
    </w:tbl>
    <w:p w:rsidR="00D80632" w:rsidRPr="008F2182" w:rsidRDefault="00D80632" w:rsidP="00B67712">
      <w:pPr>
        <w:ind w:firstLine="708"/>
        <w:jc w:val="right"/>
        <w:rPr>
          <w:sz w:val="18"/>
          <w:szCs w:val="18"/>
        </w:rPr>
      </w:pPr>
    </w:p>
    <w:p w:rsidR="002A0D2F" w:rsidRPr="008F2182" w:rsidRDefault="002A0D2F" w:rsidP="00B67712">
      <w:pPr>
        <w:ind w:firstLine="708"/>
        <w:jc w:val="right"/>
        <w:rPr>
          <w:sz w:val="20"/>
          <w:szCs w:val="20"/>
        </w:rPr>
      </w:pPr>
    </w:p>
    <w:p w:rsidR="00236C29" w:rsidRPr="008F2182" w:rsidRDefault="00236C29" w:rsidP="008A78BF">
      <w:pPr>
        <w:rPr>
          <w:sz w:val="20"/>
          <w:szCs w:val="20"/>
        </w:rPr>
      </w:pPr>
    </w:p>
    <w:p w:rsidR="00EE5DB7" w:rsidRPr="008F2182" w:rsidRDefault="00EE5DB7" w:rsidP="00B67712">
      <w:pPr>
        <w:ind w:firstLine="708"/>
      </w:pPr>
      <w:r w:rsidRPr="008F2182">
        <w:t xml:space="preserve">Доходы бюджета </w:t>
      </w:r>
      <w:r w:rsidR="00036D26" w:rsidRPr="008F2182">
        <w:t xml:space="preserve">Ковернинского </w:t>
      </w:r>
      <w:r w:rsidR="00FD3B3A" w:rsidRPr="008F2182">
        <w:t>муниципального округа Нижегородской области</w:t>
      </w:r>
      <w:r w:rsidRPr="008F2182">
        <w:t xml:space="preserve">: </w:t>
      </w:r>
    </w:p>
    <w:p w:rsidR="003F03CF" w:rsidRPr="008F2182" w:rsidRDefault="003F03CF" w:rsidP="00B67712">
      <w:pPr>
        <w:ind w:firstLine="708"/>
      </w:pPr>
    </w:p>
    <w:p w:rsidR="00193355" w:rsidRPr="008F2182" w:rsidRDefault="00EE5DB7" w:rsidP="00193355">
      <w:r w:rsidRPr="008F2182">
        <w:sym w:font="Symbol" w:char="F0B7"/>
      </w:r>
      <w:r w:rsidR="00BA3FFC" w:rsidRPr="008F2182">
        <w:t xml:space="preserve"> на 202</w:t>
      </w:r>
      <w:r w:rsidR="009329DF" w:rsidRPr="008F2182">
        <w:t>6</w:t>
      </w:r>
      <w:r w:rsidRPr="008F2182">
        <w:t xml:space="preserve"> год в размере </w:t>
      </w:r>
      <w:r w:rsidR="009329DF" w:rsidRPr="008F2182">
        <w:t>1296901,6</w:t>
      </w:r>
      <w:r w:rsidR="008479B0" w:rsidRPr="008F2182">
        <w:t xml:space="preserve"> </w:t>
      </w:r>
      <w:r w:rsidRPr="008F2182">
        <w:t>тыс. руб</w:t>
      </w:r>
      <w:r w:rsidR="00AB05BF" w:rsidRPr="008F2182">
        <w:t>.</w:t>
      </w:r>
      <w:r w:rsidRPr="008F2182">
        <w:t xml:space="preserve"> составили:</w:t>
      </w:r>
    </w:p>
    <w:p w:rsidR="00EE5DB7" w:rsidRPr="008F2182" w:rsidRDefault="00363B29" w:rsidP="00193355">
      <w:r w:rsidRPr="008F2182">
        <w:t xml:space="preserve">- налоговые доходы в сумме </w:t>
      </w:r>
      <w:r w:rsidR="009329DF" w:rsidRPr="008F2182">
        <w:t>470005,7</w:t>
      </w:r>
      <w:r w:rsidR="00EE5DB7" w:rsidRPr="008F2182">
        <w:t xml:space="preserve"> тыс. руб</w:t>
      </w:r>
      <w:r w:rsidRPr="008F2182">
        <w:t>.</w:t>
      </w:r>
      <w:r w:rsidR="00BA3FFC" w:rsidRPr="008F2182">
        <w:t xml:space="preserve"> или </w:t>
      </w:r>
      <w:r w:rsidR="009329DF" w:rsidRPr="008F2182">
        <w:t>36,2</w:t>
      </w:r>
      <w:r w:rsidR="002B424B" w:rsidRPr="008F2182">
        <w:t xml:space="preserve"> % от общей суммы доходов 202</w:t>
      </w:r>
      <w:r w:rsidR="009329DF" w:rsidRPr="008F2182">
        <w:t>6</w:t>
      </w:r>
      <w:r w:rsidR="008479B0" w:rsidRPr="008F2182">
        <w:t xml:space="preserve"> </w:t>
      </w:r>
      <w:r w:rsidR="00EE5DB7" w:rsidRPr="008F2182">
        <w:t xml:space="preserve">г; </w:t>
      </w:r>
    </w:p>
    <w:p w:rsidR="00EE5DB7" w:rsidRPr="008F2182" w:rsidRDefault="00EE5DB7" w:rsidP="00B67712">
      <w:pPr>
        <w:jc w:val="both"/>
      </w:pPr>
      <w:r w:rsidRPr="008F2182">
        <w:t xml:space="preserve">- неналоговые доходы в сумме </w:t>
      </w:r>
      <w:r w:rsidR="009329DF" w:rsidRPr="008F2182">
        <w:t>46584,0</w:t>
      </w:r>
      <w:r w:rsidRPr="008F2182">
        <w:t xml:space="preserve"> тыс. руб</w:t>
      </w:r>
      <w:r w:rsidR="00036D26" w:rsidRPr="008F2182">
        <w:t xml:space="preserve">. или </w:t>
      </w:r>
      <w:r w:rsidR="009329DF" w:rsidRPr="008F2182">
        <w:t>3,6</w:t>
      </w:r>
      <w:r w:rsidR="00BA3FFC" w:rsidRPr="008F2182">
        <w:t xml:space="preserve"> % от общей суммы доходов 202</w:t>
      </w:r>
      <w:r w:rsidR="009329DF" w:rsidRPr="008F2182">
        <w:t>6</w:t>
      </w:r>
      <w:r w:rsidR="008479B0" w:rsidRPr="008F2182">
        <w:t xml:space="preserve"> </w:t>
      </w:r>
      <w:r w:rsidRPr="008F2182">
        <w:t xml:space="preserve">г; </w:t>
      </w:r>
    </w:p>
    <w:p w:rsidR="00EE5DB7" w:rsidRPr="008F2182" w:rsidRDefault="00EE5DB7" w:rsidP="00B67712">
      <w:pPr>
        <w:jc w:val="both"/>
      </w:pPr>
      <w:r w:rsidRPr="008F2182">
        <w:t>- без</w:t>
      </w:r>
      <w:r w:rsidR="00597155" w:rsidRPr="008F2182">
        <w:t xml:space="preserve">возмездные поступления в сумме </w:t>
      </w:r>
      <w:r w:rsidR="009329DF" w:rsidRPr="008F2182">
        <w:t>780311,9</w:t>
      </w:r>
      <w:r w:rsidR="008479B0" w:rsidRPr="008F2182">
        <w:t xml:space="preserve"> </w:t>
      </w:r>
      <w:r w:rsidRPr="008F2182">
        <w:t>тыс. руб</w:t>
      </w:r>
      <w:r w:rsidR="00363B29" w:rsidRPr="008F2182">
        <w:t>.</w:t>
      </w:r>
      <w:r w:rsidR="00BA3FFC" w:rsidRPr="008F2182">
        <w:t xml:space="preserve"> или </w:t>
      </w:r>
      <w:r w:rsidR="009329DF" w:rsidRPr="008F2182">
        <w:t>60,2</w:t>
      </w:r>
      <w:r w:rsidR="00597155" w:rsidRPr="008F2182">
        <w:t xml:space="preserve"> % от общей сумм</w:t>
      </w:r>
      <w:r w:rsidR="00BA3FFC" w:rsidRPr="008F2182">
        <w:t>ы доходов 202</w:t>
      </w:r>
      <w:r w:rsidR="009329DF" w:rsidRPr="008F2182">
        <w:t>6</w:t>
      </w:r>
      <w:r w:rsidRPr="008F2182">
        <w:t xml:space="preserve"> г;</w:t>
      </w:r>
    </w:p>
    <w:p w:rsidR="00EE5DB7" w:rsidRPr="008F2182" w:rsidRDefault="00EE5DB7" w:rsidP="00B67712">
      <w:pPr>
        <w:jc w:val="both"/>
      </w:pPr>
      <w:r w:rsidRPr="008F2182">
        <w:sym w:font="Symbol" w:char="F0B7"/>
      </w:r>
      <w:r w:rsidR="00363B29" w:rsidRPr="008F2182">
        <w:t>на 202</w:t>
      </w:r>
      <w:r w:rsidR="009329DF" w:rsidRPr="008F2182">
        <w:t>7</w:t>
      </w:r>
      <w:r w:rsidR="002A0D2F" w:rsidRPr="008F2182">
        <w:t xml:space="preserve"> </w:t>
      </w:r>
      <w:r w:rsidRPr="008F2182">
        <w:t xml:space="preserve">год в размере </w:t>
      </w:r>
      <w:r w:rsidR="009329DF" w:rsidRPr="008F2182">
        <w:t>1134916,4</w:t>
      </w:r>
      <w:r w:rsidR="008479B0" w:rsidRPr="008F2182">
        <w:t xml:space="preserve"> </w:t>
      </w:r>
      <w:r w:rsidRPr="008F2182">
        <w:t>тыс. руб</w:t>
      </w:r>
      <w:r w:rsidR="00363B29" w:rsidRPr="008F2182">
        <w:t>.</w:t>
      </w:r>
      <w:r w:rsidRPr="008F2182">
        <w:t xml:space="preserve"> составили: </w:t>
      </w:r>
    </w:p>
    <w:p w:rsidR="00EE5DB7" w:rsidRPr="008F2182" w:rsidRDefault="00EE5DB7" w:rsidP="00B67712">
      <w:pPr>
        <w:jc w:val="both"/>
      </w:pPr>
      <w:r w:rsidRPr="008F2182">
        <w:t xml:space="preserve">- налоговые доходы в сумме </w:t>
      </w:r>
      <w:r w:rsidR="009329DF" w:rsidRPr="008F2182">
        <w:t>513833,1</w:t>
      </w:r>
      <w:r w:rsidR="002A0D2F" w:rsidRPr="008F2182">
        <w:t xml:space="preserve"> </w:t>
      </w:r>
      <w:r w:rsidR="00193355" w:rsidRPr="008F2182">
        <w:t>тыс.</w:t>
      </w:r>
      <w:r w:rsidR="00BA3FFC" w:rsidRPr="008F2182">
        <w:t xml:space="preserve"> руб. или </w:t>
      </w:r>
      <w:r w:rsidR="009329DF" w:rsidRPr="008F2182">
        <w:t>45,3</w:t>
      </w:r>
      <w:r w:rsidR="00363B29" w:rsidRPr="008F2182">
        <w:t xml:space="preserve"> % от общей суммы доходов 202</w:t>
      </w:r>
      <w:r w:rsidR="009329DF" w:rsidRPr="008F2182">
        <w:t>7</w:t>
      </w:r>
      <w:r w:rsidRPr="008F2182">
        <w:t xml:space="preserve"> года; </w:t>
      </w:r>
    </w:p>
    <w:p w:rsidR="00EE5DB7" w:rsidRPr="008F2182" w:rsidRDefault="00EE5DB7" w:rsidP="00B67712">
      <w:pPr>
        <w:jc w:val="both"/>
      </w:pPr>
      <w:r w:rsidRPr="008F2182">
        <w:t xml:space="preserve">- неналоговые доходы в сумме </w:t>
      </w:r>
      <w:r w:rsidR="009329DF" w:rsidRPr="008F2182">
        <w:t>47471,0</w:t>
      </w:r>
      <w:r w:rsidR="008479B0" w:rsidRPr="008F2182">
        <w:t xml:space="preserve"> </w:t>
      </w:r>
      <w:r w:rsidRPr="008F2182">
        <w:t>тыс. руб</w:t>
      </w:r>
      <w:r w:rsidR="00597155" w:rsidRPr="008F2182">
        <w:t xml:space="preserve">. или </w:t>
      </w:r>
      <w:r w:rsidR="009329DF" w:rsidRPr="008F2182">
        <w:t>4,2</w:t>
      </w:r>
      <w:r w:rsidRPr="008F2182">
        <w:t xml:space="preserve"> от общей с</w:t>
      </w:r>
      <w:r w:rsidR="00167C47" w:rsidRPr="008F2182">
        <w:t>уммы доходов 202</w:t>
      </w:r>
      <w:r w:rsidR="009329DF" w:rsidRPr="008F2182">
        <w:t>7</w:t>
      </w:r>
      <w:r w:rsidR="00167C47" w:rsidRPr="008F2182">
        <w:t xml:space="preserve"> г</w:t>
      </w:r>
      <w:r w:rsidRPr="008F2182">
        <w:t xml:space="preserve">ода; </w:t>
      </w:r>
    </w:p>
    <w:p w:rsidR="00193355" w:rsidRPr="008F2182" w:rsidRDefault="00EE5DB7" w:rsidP="00B67712">
      <w:pPr>
        <w:jc w:val="both"/>
      </w:pPr>
      <w:r w:rsidRPr="008F2182">
        <w:t xml:space="preserve">- безвозмездные поступления в сумме </w:t>
      </w:r>
      <w:r w:rsidR="009329DF" w:rsidRPr="008F2182">
        <w:t>573612,3</w:t>
      </w:r>
      <w:r w:rsidRPr="008F2182">
        <w:t xml:space="preserve"> тыс. руб</w:t>
      </w:r>
      <w:r w:rsidR="00BC12D7" w:rsidRPr="008F2182">
        <w:t xml:space="preserve">. или </w:t>
      </w:r>
      <w:r w:rsidR="009329DF" w:rsidRPr="008F2182">
        <w:t>50,5</w:t>
      </w:r>
      <w:r w:rsidRPr="008F2182">
        <w:t xml:space="preserve"> % от общ</w:t>
      </w:r>
      <w:r w:rsidR="00167C47" w:rsidRPr="008F2182">
        <w:t>ей суммы доходов 202</w:t>
      </w:r>
      <w:r w:rsidR="009329DF" w:rsidRPr="008F2182">
        <w:t>7</w:t>
      </w:r>
      <w:r w:rsidRPr="008F2182">
        <w:t xml:space="preserve"> года.</w:t>
      </w:r>
    </w:p>
    <w:p w:rsidR="00193355" w:rsidRPr="008F2182" w:rsidRDefault="00193355" w:rsidP="00193355">
      <w:pPr>
        <w:jc w:val="both"/>
      </w:pPr>
      <w:r w:rsidRPr="008F2182">
        <w:sym w:font="Symbol" w:char="F0B7"/>
      </w:r>
      <w:r w:rsidR="00A335E8" w:rsidRPr="008F2182">
        <w:t>на 202</w:t>
      </w:r>
      <w:r w:rsidR="009329DF" w:rsidRPr="008F2182">
        <w:t>8</w:t>
      </w:r>
      <w:r w:rsidRPr="008F2182">
        <w:t xml:space="preserve"> год в размере </w:t>
      </w:r>
      <w:r w:rsidR="009329DF" w:rsidRPr="008F2182">
        <w:t>1195616,3</w:t>
      </w:r>
      <w:r w:rsidRPr="008F2182">
        <w:t xml:space="preserve"> тыс. руб. составили: </w:t>
      </w:r>
    </w:p>
    <w:p w:rsidR="00193355" w:rsidRPr="008F2182" w:rsidRDefault="00193355" w:rsidP="00193355">
      <w:pPr>
        <w:jc w:val="both"/>
      </w:pPr>
      <w:r w:rsidRPr="008F2182">
        <w:t xml:space="preserve">- налоговые доходы в сумме </w:t>
      </w:r>
      <w:r w:rsidR="009329DF" w:rsidRPr="008F2182">
        <w:t>551518,9</w:t>
      </w:r>
      <w:r w:rsidR="002A0D2F" w:rsidRPr="008F2182">
        <w:t xml:space="preserve"> </w:t>
      </w:r>
      <w:r w:rsidR="00A335E8" w:rsidRPr="008F2182">
        <w:t xml:space="preserve">тыс. руб. или </w:t>
      </w:r>
      <w:r w:rsidR="009329DF" w:rsidRPr="008F2182">
        <w:t>46,1</w:t>
      </w:r>
      <w:r w:rsidRPr="008F2182">
        <w:t xml:space="preserve"> % от общей суммы доходов 202</w:t>
      </w:r>
      <w:r w:rsidR="009329DF" w:rsidRPr="008F2182">
        <w:t>8</w:t>
      </w:r>
      <w:r w:rsidRPr="008F2182">
        <w:t xml:space="preserve"> года; </w:t>
      </w:r>
    </w:p>
    <w:p w:rsidR="00193355" w:rsidRPr="008F2182" w:rsidRDefault="00193355" w:rsidP="00193355">
      <w:pPr>
        <w:jc w:val="both"/>
      </w:pPr>
      <w:r w:rsidRPr="008F2182">
        <w:t xml:space="preserve">- неналоговые доходы в сумме </w:t>
      </w:r>
      <w:r w:rsidR="009329DF" w:rsidRPr="008F2182">
        <w:t>48491,1</w:t>
      </w:r>
      <w:r w:rsidRPr="008F2182">
        <w:t xml:space="preserve"> тыс. руб</w:t>
      </w:r>
      <w:r w:rsidR="008B4583" w:rsidRPr="008F2182">
        <w:t xml:space="preserve">. или </w:t>
      </w:r>
      <w:r w:rsidR="009329DF" w:rsidRPr="008F2182">
        <w:t>4,1</w:t>
      </w:r>
      <w:r w:rsidR="00A335E8" w:rsidRPr="008F2182">
        <w:t xml:space="preserve"> %</w:t>
      </w:r>
      <w:r w:rsidRPr="008F2182">
        <w:t xml:space="preserve"> от общей суммы доходов 202</w:t>
      </w:r>
      <w:r w:rsidR="009329DF" w:rsidRPr="008F2182">
        <w:t>8</w:t>
      </w:r>
      <w:r w:rsidRPr="008F2182">
        <w:t xml:space="preserve"> года; </w:t>
      </w:r>
    </w:p>
    <w:p w:rsidR="00B416F5" w:rsidRPr="008F2182" w:rsidRDefault="00193355" w:rsidP="00D448E1">
      <w:pPr>
        <w:jc w:val="both"/>
      </w:pPr>
      <w:r w:rsidRPr="008F2182">
        <w:t xml:space="preserve">- безвозмездные поступления в сумме </w:t>
      </w:r>
      <w:r w:rsidR="00EB7220" w:rsidRPr="008F2182">
        <w:t>595606,3</w:t>
      </w:r>
      <w:r w:rsidRPr="008F2182">
        <w:t xml:space="preserve"> тыс. руб. или </w:t>
      </w:r>
      <w:r w:rsidR="00EB7220" w:rsidRPr="008F2182">
        <w:t>49</w:t>
      </w:r>
      <w:r w:rsidR="00F4006A" w:rsidRPr="008F2182">
        <w:t>,8</w:t>
      </w:r>
      <w:r w:rsidRPr="008F2182">
        <w:t xml:space="preserve"> % от общей суммы доходов 202</w:t>
      </w:r>
      <w:r w:rsidR="00EB7220" w:rsidRPr="008F2182">
        <w:t>8</w:t>
      </w:r>
      <w:r w:rsidRPr="008F2182">
        <w:t xml:space="preserve"> года.</w:t>
      </w:r>
    </w:p>
    <w:p w:rsidR="00BB6D76" w:rsidRPr="008F2182" w:rsidRDefault="00DA1D93" w:rsidP="00BB6D76">
      <w:pPr>
        <w:ind w:firstLine="708"/>
        <w:jc w:val="both"/>
      </w:pPr>
      <w:r w:rsidRPr="008F2182">
        <w:t>Изменение</w:t>
      </w:r>
      <w:r w:rsidR="00BB6D76" w:rsidRPr="008F2182">
        <w:t xml:space="preserve"> доходов 202</w:t>
      </w:r>
      <w:r w:rsidR="00C75C0D" w:rsidRPr="008F2182">
        <w:t>6</w:t>
      </w:r>
      <w:r w:rsidR="00BB6D76" w:rsidRPr="008F2182">
        <w:t xml:space="preserve"> года и планового периода 202</w:t>
      </w:r>
      <w:r w:rsidR="00C75C0D" w:rsidRPr="008F2182">
        <w:t>7</w:t>
      </w:r>
      <w:r w:rsidR="00BB6D76" w:rsidRPr="008F2182">
        <w:t xml:space="preserve"> и 202</w:t>
      </w:r>
      <w:r w:rsidR="00C75C0D" w:rsidRPr="008F2182">
        <w:t>8</w:t>
      </w:r>
      <w:r w:rsidR="00BB6D76" w:rsidRPr="008F2182">
        <w:t xml:space="preserve"> годов (по </w:t>
      </w:r>
      <w:r w:rsidRPr="008F2182">
        <w:t xml:space="preserve">группам, </w:t>
      </w:r>
      <w:r w:rsidR="00BB6D76" w:rsidRPr="008F2182">
        <w:t>подгруппам) представлено в таблице № 6:</w:t>
      </w:r>
    </w:p>
    <w:p w:rsidR="001C2118" w:rsidRPr="008F2182" w:rsidRDefault="001C2118" w:rsidP="00BB6D76">
      <w:pPr>
        <w:ind w:firstLine="708"/>
        <w:jc w:val="both"/>
      </w:pPr>
    </w:p>
    <w:p w:rsidR="001C2118" w:rsidRPr="008F2182" w:rsidRDefault="001C2118" w:rsidP="00BB6D76">
      <w:pPr>
        <w:ind w:firstLine="708"/>
        <w:jc w:val="both"/>
      </w:pPr>
    </w:p>
    <w:p w:rsidR="008557B8" w:rsidRPr="008F2182" w:rsidRDefault="008557B8" w:rsidP="00B67712">
      <w:pPr>
        <w:ind w:firstLine="708"/>
        <w:jc w:val="center"/>
      </w:pPr>
    </w:p>
    <w:p w:rsidR="00D448E1" w:rsidRPr="008F2182" w:rsidRDefault="00D448E1" w:rsidP="00B67712">
      <w:pPr>
        <w:ind w:firstLine="708"/>
        <w:jc w:val="center"/>
      </w:pPr>
    </w:p>
    <w:p w:rsidR="00251D47" w:rsidRPr="008F2182" w:rsidRDefault="00251D47" w:rsidP="00B67712">
      <w:pPr>
        <w:ind w:firstLine="708"/>
        <w:jc w:val="center"/>
      </w:pPr>
    </w:p>
    <w:p w:rsidR="008D18B2" w:rsidRPr="008F2182" w:rsidRDefault="001A7482" w:rsidP="008D18B2">
      <w:pPr>
        <w:ind w:firstLine="708"/>
        <w:jc w:val="right"/>
        <w:rPr>
          <w:sz w:val="20"/>
          <w:szCs w:val="20"/>
        </w:rPr>
      </w:pPr>
      <w:r w:rsidRPr="008F2182">
        <w:rPr>
          <w:sz w:val="20"/>
          <w:szCs w:val="20"/>
        </w:rPr>
        <w:t>Таблица № 6</w:t>
      </w:r>
      <w:r w:rsidR="003F03CF" w:rsidRPr="008F2182">
        <w:rPr>
          <w:sz w:val="20"/>
          <w:szCs w:val="20"/>
        </w:rPr>
        <w:t xml:space="preserve">, </w:t>
      </w:r>
      <w:r w:rsidRPr="008F2182">
        <w:rPr>
          <w:sz w:val="20"/>
          <w:szCs w:val="20"/>
        </w:rPr>
        <w:t>т</w:t>
      </w:r>
      <w:r w:rsidR="00D16DE0" w:rsidRPr="008F2182">
        <w:rPr>
          <w:sz w:val="20"/>
          <w:szCs w:val="20"/>
        </w:rPr>
        <w:t>ыс. руб.</w:t>
      </w:r>
    </w:p>
    <w:tbl>
      <w:tblPr>
        <w:tblW w:w="5112" w:type="pct"/>
        <w:tblLayout w:type="fixed"/>
        <w:tblLook w:val="04A0"/>
      </w:tblPr>
      <w:tblGrid>
        <w:gridCol w:w="1525"/>
        <w:gridCol w:w="994"/>
        <w:gridCol w:w="992"/>
        <w:gridCol w:w="992"/>
        <w:gridCol w:w="708"/>
        <w:gridCol w:w="994"/>
        <w:gridCol w:w="992"/>
        <w:gridCol w:w="708"/>
        <w:gridCol w:w="992"/>
        <w:gridCol w:w="996"/>
        <w:gridCol w:w="704"/>
      </w:tblGrid>
      <w:tr w:rsidR="007C0D2E" w:rsidRPr="008F2182" w:rsidTr="007C0D2E">
        <w:trPr>
          <w:trHeight w:val="420"/>
        </w:trPr>
        <w:tc>
          <w:tcPr>
            <w:tcW w:w="72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Наименование показателей</w:t>
            </w:r>
          </w:p>
        </w:tc>
        <w:tc>
          <w:tcPr>
            <w:tcW w:w="4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Прогноз доходов бюджета на 2025 г первоначальный</w:t>
            </w:r>
          </w:p>
        </w:tc>
        <w:tc>
          <w:tcPr>
            <w:tcW w:w="4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Прогноз плана на 2026 г</w:t>
            </w:r>
          </w:p>
        </w:tc>
        <w:tc>
          <w:tcPr>
            <w:tcW w:w="802" w:type="pct"/>
            <w:gridSpan w:val="2"/>
            <w:tcBorders>
              <w:top w:val="single" w:sz="8" w:space="0" w:color="auto"/>
              <w:left w:val="nil"/>
              <w:bottom w:val="single" w:sz="8" w:space="0" w:color="auto"/>
              <w:right w:val="single" w:sz="8" w:space="0" w:color="000000"/>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Прогноз  2026г к 2025 году</w:t>
            </w:r>
          </w:p>
        </w:tc>
        <w:tc>
          <w:tcPr>
            <w:tcW w:w="4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Прогноз плана на 2027г</w:t>
            </w:r>
          </w:p>
        </w:tc>
        <w:tc>
          <w:tcPr>
            <w:tcW w:w="802" w:type="pct"/>
            <w:gridSpan w:val="2"/>
            <w:tcBorders>
              <w:top w:val="single" w:sz="8" w:space="0" w:color="auto"/>
              <w:left w:val="nil"/>
              <w:bottom w:val="single" w:sz="8" w:space="0" w:color="auto"/>
              <w:right w:val="single" w:sz="8" w:space="0" w:color="000000"/>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Прогноз  2027г к 2025 году</w:t>
            </w:r>
          </w:p>
        </w:tc>
        <w:tc>
          <w:tcPr>
            <w:tcW w:w="4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Прогноз плана на 2028г</w:t>
            </w:r>
          </w:p>
        </w:tc>
        <w:tc>
          <w:tcPr>
            <w:tcW w:w="802" w:type="pct"/>
            <w:gridSpan w:val="2"/>
            <w:tcBorders>
              <w:top w:val="single" w:sz="8" w:space="0" w:color="auto"/>
              <w:left w:val="nil"/>
              <w:bottom w:val="single" w:sz="8" w:space="0" w:color="auto"/>
              <w:right w:val="single" w:sz="8" w:space="0" w:color="000000"/>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Прогноз  2028г к 2025 году</w:t>
            </w:r>
          </w:p>
        </w:tc>
      </w:tr>
      <w:tr w:rsidR="007C0D2E" w:rsidRPr="008F2182" w:rsidTr="007C0D2E">
        <w:trPr>
          <w:trHeight w:val="811"/>
        </w:trPr>
        <w:tc>
          <w:tcPr>
            <w:tcW w:w="720" w:type="pct"/>
            <w:vMerge/>
            <w:tcBorders>
              <w:top w:val="single" w:sz="8" w:space="0" w:color="auto"/>
              <w:left w:val="single" w:sz="8" w:space="0" w:color="auto"/>
              <w:bottom w:val="single" w:sz="8" w:space="0" w:color="000000"/>
              <w:right w:val="single" w:sz="8" w:space="0" w:color="auto"/>
            </w:tcBorders>
            <w:vAlign w:val="center"/>
            <w:hideMark/>
          </w:tcPr>
          <w:p w:rsidR="00AC34E2" w:rsidRPr="008F2182" w:rsidRDefault="00AC34E2" w:rsidP="00AC34E2">
            <w:pPr>
              <w:rPr>
                <w:b/>
                <w:bCs/>
                <w:color w:val="000000"/>
                <w:sz w:val="18"/>
                <w:szCs w:val="18"/>
              </w:rPr>
            </w:pPr>
          </w:p>
        </w:tc>
        <w:tc>
          <w:tcPr>
            <w:tcW w:w="469" w:type="pct"/>
            <w:vMerge/>
            <w:tcBorders>
              <w:top w:val="single" w:sz="8" w:space="0" w:color="auto"/>
              <w:left w:val="single" w:sz="8" w:space="0" w:color="auto"/>
              <w:bottom w:val="single" w:sz="8" w:space="0" w:color="000000"/>
              <w:right w:val="single" w:sz="8" w:space="0" w:color="auto"/>
            </w:tcBorders>
            <w:vAlign w:val="center"/>
            <w:hideMark/>
          </w:tcPr>
          <w:p w:rsidR="00AC34E2" w:rsidRPr="008F2182" w:rsidRDefault="00AC34E2" w:rsidP="00AC34E2">
            <w:pPr>
              <w:rPr>
                <w:b/>
                <w:bCs/>
                <w:color w:val="000000"/>
                <w:sz w:val="18"/>
                <w:szCs w:val="18"/>
              </w:rPr>
            </w:pPr>
          </w:p>
        </w:tc>
        <w:tc>
          <w:tcPr>
            <w:tcW w:w="468" w:type="pct"/>
            <w:vMerge/>
            <w:tcBorders>
              <w:top w:val="single" w:sz="8" w:space="0" w:color="auto"/>
              <w:left w:val="single" w:sz="8" w:space="0" w:color="auto"/>
              <w:bottom w:val="single" w:sz="8" w:space="0" w:color="000000"/>
              <w:right w:val="single" w:sz="8" w:space="0" w:color="auto"/>
            </w:tcBorders>
            <w:vAlign w:val="center"/>
            <w:hideMark/>
          </w:tcPr>
          <w:p w:rsidR="00AC34E2" w:rsidRPr="008F2182" w:rsidRDefault="00AC34E2" w:rsidP="00AC34E2">
            <w:pPr>
              <w:rPr>
                <w:b/>
                <w:bCs/>
                <w:color w:val="000000"/>
                <w:sz w:val="18"/>
                <w:szCs w:val="18"/>
              </w:rPr>
            </w:pPr>
          </w:p>
        </w:tc>
        <w:tc>
          <w:tcPr>
            <w:tcW w:w="468"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в сумме</w:t>
            </w:r>
          </w:p>
        </w:tc>
        <w:tc>
          <w:tcPr>
            <w:tcW w:w="334"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w:t>
            </w:r>
          </w:p>
        </w:tc>
        <w:tc>
          <w:tcPr>
            <w:tcW w:w="469" w:type="pct"/>
            <w:vMerge/>
            <w:tcBorders>
              <w:top w:val="single" w:sz="8" w:space="0" w:color="auto"/>
              <w:left w:val="single" w:sz="8" w:space="0" w:color="auto"/>
              <w:bottom w:val="single" w:sz="8" w:space="0" w:color="000000"/>
              <w:right w:val="single" w:sz="8" w:space="0" w:color="auto"/>
            </w:tcBorders>
            <w:vAlign w:val="center"/>
            <w:hideMark/>
          </w:tcPr>
          <w:p w:rsidR="00AC34E2" w:rsidRPr="008F2182" w:rsidRDefault="00AC34E2" w:rsidP="00AC34E2">
            <w:pPr>
              <w:rPr>
                <w:b/>
                <w:bCs/>
                <w:color w:val="000000"/>
                <w:sz w:val="18"/>
                <w:szCs w:val="18"/>
              </w:rPr>
            </w:pPr>
          </w:p>
        </w:tc>
        <w:tc>
          <w:tcPr>
            <w:tcW w:w="468"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в сумме</w:t>
            </w:r>
          </w:p>
        </w:tc>
        <w:tc>
          <w:tcPr>
            <w:tcW w:w="334"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w:t>
            </w:r>
          </w:p>
        </w:tc>
        <w:tc>
          <w:tcPr>
            <w:tcW w:w="468" w:type="pct"/>
            <w:vMerge/>
            <w:tcBorders>
              <w:top w:val="single" w:sz="8" w:space="0" w:color="auto"/>
              <w:left w:val="single" w:sz="8" w:space="0" w:color="auto"/>
              <w:bottom w:val="single" w:sz="8" w:space="0" w:color="000000"/>
              <w:right w:val="single" w:sz="8" w:space="0" w:color="auto"/>
            </w:tcBorders>
            <w:vAlign w:val="center"/>
            <w:hideMark/>
          </w:tcPr>
          <w:p w:rsidR="00AC34E2" w:rsidRPr="008F2182" w:rsidRDefault="00AC34E2" w:rsidP="00AC34E2">
            <w:pPr>
              <w:rPr>
                <w:b/>
                <w:bCs/>
                <w:color w:val="000000"/>
                <w:sz w:val="18"/>
                <w:szCs w:val="18"/>
              </w:rPr>
            </w:pPr>
          </w:p>
        </w:tc>
        <w:tc>
          <w:tcPr>
            <w:tcW w:w="470"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8"/>
                <w:szCs w:val="18"/>
              </w:rPr>
            </w:pPr>
            <w:r w:rsidRPr="008F2182">
              <w:rPr>
                <w:b/>
                <w:bCs/>
                <w:color w:val="000000"/>
                <w:sz w:val="18"/>
                <w:szCs w:val="18"/>
              </w:rPr>
              <w:t>в сумме</w:t>
            </w:r>
          </w:p>
        </w:tc>
        <w:tc>
          <w:tcPr>
            <w:tcW w:w="332" w:type="pct"/>
            <w:tcBorders>
              <w:top w:val="nil"/>
              <w:left w:val="nil"/>
              <w:bottom w:val="single" w:sz="8" w:space="0" w:color="auto"/>
              <w:right w:val="single" w:sz="8" w:space="0" w:color="auto"/>
            </w:tcBorders>
            <w:shd w:val="clear" w:color="auto" w:fill="auto"/>
            <w:hideMark/>
          </w:tcPr>
          <w:p w:rsidR="00AC34E2" w:rsidRPr="008F2182" w:rsidRDefault="00AC34E2" w:rsidP="00AC34E2">
            <w:pPr>
              <w:rPr>
                <w:b/>
                <w:bCs/>
                <w:color w:val="000000"/>
                <w:sz w:val="18"/>
                <w:szCs w:val="18"/>
              </w:rPr>
            </w:pPr>
            <w:r w:rsidRPr="008F2182">
              <w:rPr>
                <w:b/>
                <w:bCs/>
                <w:color w:val="000000"/>
                <w:sz w:val="18"/>
                <w:szCs w:val="18"/>
              </w:rPr>
              <w:t xml:space="preserve"> %</w:t>
            </w:r>
          </w:p>
        </w:tc>
      </w:tr>
      <w:tr w:rsidR="007C0D2E" w:rsidRPr="008F2182" w:rsidTr="007C0D2E">
        <w:trPr>
          <w:trHeight w:val="127"/>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6"/>
                <w:szCs w:val="16"/>
              </w:rPr>
            </w:pPr>
            <w:r w:rsidRPr="008F2182">
              <w:rPr>
                <w:b/>
                <w:bCs/>
                <w:color w:val="000000"/>
                <w:sz w:val="16"/>
                <w:szCs w:val="16"/>
              </w:rPr>
              <w:t>1</w:t>
            </w:r>
          </w:p>
        </w:tc>
        <w:tc>
          <w:tcPr>
            <w:tcW w:w="469"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6"/>
                <w:szCs w:val="16"/>
              </w:rPr>
            </w:pPr>
            <w:r w:rsidRPr="008F2182">
              <w:rPr>
                <w:b/>
                <w:bCs/>
                <w:color w:val="000000"/>
                <w:sz w:val="16"/>
                <w:szCs w:val="16"/>
              </w:rPr>
              <w:t>2</w:t>
            </w:r>
          </w:p>
        </w:tc>
        <w:tc>
          <w:tcPr>
            <w:tcW w:w="468"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6"/>
                <w:szCs w:val="16"/>
              </w:rPr>
            </w:pPr>
            <w:r w:rsidRPr="008F2182">
              <w:rPr>
                <w:b/>
                <w:bCs/>
                <w:color w:val="000000"/>
                <w:sz w:val="16"/>
                <w:szCs w:val="16"/>
              </w:rPr>
              <w:t>3</w:t>
            </w:r>
          </w:p>
        </w:tc>
        <w:tc>
          <w:tcPr>
            <w:tcW w:w="468"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6"/>
                <w:szCs w:val="16"/>
              </w:rPr>
            </w:pPr>
            <w:r w:rsidRPr="008F2182">
              <w:rPr>
                <w:b/>
                <w:bCs/>
                <w:color w:val="000000"/>
                <w:sz w:val="16"/>
                <w:szCs w:val="16"/>
              </w:rPr>
              <w:t>4</w:t>
            </w:r>
          </w:p>
        </w:tc>
        <w:tc>
          <w:tcPr>
            <w:tcW w:w="334"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6"/>
                <w:szCs w:val="16"/>
              </w:rPr>
            </w:pPr>
            <w:r w:rsidRPr="008F2182">
              <w:rPr>
                <w:b/>
                <w:bCs/>
                <w:color w:val="000000"/>
                <w:sz w:val="16"/>
                <w:szCs w:val="16"/>
              </w:rPr>
              <w:t>5</w:t>
            </w:r>
          </w:p>
        </w:tc>
        <w:tc>
          <w:tcPr>
            <w:tcW w:w="469"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6"/>
                <w:szCs w:val="16"/>
              </w:rPr>
            </w:pPr>
            <w:r w:rsidRPr="008F2182">
              <w:rPr>
                <w:b/>
                <w:bCs/>
                <w:color w:val="000000"/>
                <w:sz w:val="16"/>
                <w:szCs w:val="16"/>
              </w:rPr>
              <w:t>6</w:t>
            </w:r>
          </w:p>
        </w:tc>
        <w:tc>
          <w:tcPr>
            <w:tcW w:w="468"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6"/>
                <w:szCs w:val="16"/>
              </w:rPr>
            </w:pPr>
            <w:r w:rsidRPr="008F2182">
              <w:rPr>
                <w:b/>
                <w:bCs/>
                <w:color w:val="000000"/>
                <w:sz w:val="16"/>
                <w:szCs w:val="16"/>
              </w:rPr>
              <w:t>7</w:t>
            </w:r>
          </w:p>
        </w:tc>
        <w:tc>
          <w:tcPr>
            <w:tcW w:w="334"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6"/>
                <w:szCs w:val="16"/>
              </w:rPr>
            </w:pPr>
            <w:r w:rsidRPr="008F2182">
              <w:rPr>
                <w:b/>
                <w:bCs/>
                <w:color w:val="000000"/>
                <w:sz w:val="16"/>
                <w:szCs w:val="16"/>
              </w:rPr>
              <w:t>8</w:t>
            </w:r>
          </w:p>
        </w:tc>
        <w:tc>
          <w:tcPr>
            <w:tcW w:w="468"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6"/>
                <w:szCs w:val="16"/>
              </w:rPr>
            </w:pPr>
            <w:r w:rsidRPr="008F2182">
              <w:rPr>
                <w:b/>
                <w:bCs/>
                <w:color w:val="000000"/>
                <w:sz w:val="16"/>
                <w:szCs w:val="16"/>
              </w:rPr>
              <w:t>9</w:t>
            </w:r>
          </w:p>
        </w:tc>
        <w:tc>
          <w:tcPr>
            <w:tcW w:w="470"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6"/>
                <w:szCs w:val="16"/>
              </w:rPr>
            </w:pPr>
            <w:r w:rsidRPr="008F2182">
              <w:rPr>
                <w:b/>
                <w:bCs/>
                <w:color w:val="000000"/>
                <w:sz w:val="16"/>
                <w:szCs w:val="16"/>
              </w:rPr>
              <w:t>10</w:t>
            </w:r>
          </w:p>
        </w:tc>
        <w:tc>
          <w:tcPr>
            <w:tcW w:w="332" w:type="pct"/>
            <w:tcBorders>
              <w:top w:val="nil"/>
              <w:left w:val="nil"/>
              <w:bottom w:val="single" w:sz="8" w:space="0" w:color="auto"/>
              <w:right w:val="single" w:sz="8" w:space="0" w:color="auto"/>
            </w:tcBorders>
            <w:shd w:val="clear" w:color="auto" w:fill="auto"/>
            <w:hideMark/>
          </w:tcPr>
          <w:p w:rsidR="00AC34E2" w:rsidRPr="008F2182" w:rsidRDefault="00AC34E2" w:rsidP="00AC34E2">
            <w:pPr>
              <w:jc w:val="center"/>
              <w:rPr>
                <w:b/>
                <w:bCs/>
                <w:color w:val="000000"/>
                <w:sz w:val="16"/>
                <w:szCs w:val="16"/>
              </w:rPr>
            </w:pPr>
            <w:r w:rsidRPr="008F2182">
              <w:rPr>
                <w:b/>
                <w:bCs/>
                <w:color w:val="000000"/>
                <w:sz w:val="16"/>
                <w:szCs w:val="16"/>
              </w:rPr>
              <w:t>11</w:t>
            </w:r>
          </w:p>
        </w:tc>
      </w:tr>
      <w:tr w:rsidR="007C0D2E" w:rsidRPr="008F2182" w:rsidTr="007C0D2E">
        <w:trPr>
          <w:trHeight w:val="343"/>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6"/>
                <w:szCs w:val="16"/>
              </w:rPr>
            </w:pPr>
            <w:r w:rsidRPr="008F2182">
              <w:rPr>
                <w:b/>
                <w:bCs/>
                <w:color w:val="000000"/>
                <w:sz w:val="16"/>
                <w:szCs w:val="16"/>
              </w:rPr>
              <w:t>Налоговые и неналоговые доходы</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470948,1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516589,7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45641,6</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109,7</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561304,1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90356,0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119,2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600010,0</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129061,9</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127,4</w:t>
            </w:r>
          </w:p>
        </w:tc>
      </w:tr>
      <w:tr w:rsidR="007C0D2E" w:rsidRPr="008F2182" w:rsidTr="007C0D2E">
        <w:trPr>
          <w:trHeight w:val="93"/>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6"/>
                <w:szCs w:val="16"/>
              </w:rPr>
            </w:pPr>
            <w:r w:rsidRPr="008F2182">
              <w:rPr>
                <w:b/>
                <w:bCs/>
                <w:color w:val="000000"/>
                <w:sz w:val="16"/>
                <w:szCs w:val="16"/>
              </w:rPr>
              <w:t>Налоговые доходы</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426581,3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470005,7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43424,4</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110,2</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513833,1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87251,8</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120,5</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551518,9</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124937,6</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129,3</w:t>
            </w:r>
          </w:p>
        </w:tc>
      </w:tr>
      <w:tr w:rsidR="007C0D2E" w:rsidRPr="008F2182" w:rsidTr="007C0D2E">
        <w:trPr>
          <w:trHeight w:val="323"/>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6"/>
                <w:szCs w:val="16"/>
              </w:rPr>
            </w:pPr>
            <w:r w:rsidRPr="008F2182">
              <w:rPr>
                <w:b/>
                <w:bCs/>
                <w:color w:val="000000"/>
                <w:sz w:val="16"/>
                <w:szCs w:val="16"/>
              </w:rPr>
              <w:t>Налоги на прибыль, доходы</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337866,1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378963,9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41097,8</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112,2</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410038,3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72172,2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121,4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443676,7</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105810,6</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131,3</w:t>
            </w:r>
          </w:p>
        </w:tc>
      </w:tr>
      <w:tr w:rsidR="007C0D2E" w:rsidRPr="008F2182" w:rsidTr="007C0D2E">
        <w:trPr>
          <w:trHeight w:val="315"/>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НДФЛ</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337866,1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378963,9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41097,8</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112,2</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410038,3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72172,2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121,4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443676,7</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105810,6</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131,3</w:t>
            </w:r>
          </w:p>
        </w:tc>
      </w:tr>
      <w:tr w:rsidR="007C0D2E" w:rsidRPr="008F2182" w:rsidTr="007C0D2E">
        <w:trPr>
          <w:trHeight w:val="730"/>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6"/>
                <w:szCs w:val="16"/>
              </w:rPr>
            </w:pPr>
            <w:r w:rsidRPr="008F2182">
              <w:rPr>
                <w:b/>
                <w:bCs/>
                <w:color w:val="000000"/>
                <w:sz w:val="16"/>
                <w:szCs w:val="16"/>
              </w:rPr>
              <w:t>Налоги на товары (работы, услуги), реализуемые на территории РФ</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27469,9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31045,0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3575,1</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113,0</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41446,6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13976,7</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150,9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43098,4</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15628,5</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156,9</w:t>
            </w:r>
          </w:p>
        </w:tc>
      </w:tr>
      <w:tr w:rsidR="007C0D2E" w:rsidRPr="008F2182" w:rsidTr="007C0D2E">
        <w:trPr>
          <w:trHeight w:val="117"/>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iCs/>
                <w:color w:val="000000"/>
                <w:sz w:val="16"/>
                <w:szCs w:val="16"/>
              </w:rPr>
            </w:pPr>
            <w:r w:rsidRPr="008F2182">
              <w:rPr>
                <w:iCs/>
                <w:color w:val="000000"/>
                <w:sz w:val="16"/>
                <w:szCs w:val="16"/>
              </w:rPr>
              <w:t>Акцизы</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27469,9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31045,0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3575,1</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113,0</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41446,6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13976,7</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150,9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43098,4</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15628,5</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156,9</w:t>
            </w:r>
          </w:p>
        </w:tc>
      </w:tr>
      <w:tr w:rsidR="007C0D2E" w:rsidRPr="008F2182" w:rsidTr="007C0D2E">
        <w:trPr>
          <w:trHeight w:val="347"/>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6"/>
                <w:szCs w:val="16"/>
              </w:rPr>
            </w:pPr>
            <w:r w:rsidRPr="008F2182">
              <w:rPr>
                <w:b/>
                <w:bCs/>
                <w:color w:val="000000"/>
                <w:sz w:val="16"/>
                <w:szCs w:val="16"/>
              </w:rPr>
              <w:t>Налоги на совокупный доход</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37469,8</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35678,5</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-1791,3</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95,2</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37099,1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-370,7</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99,0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38544,8</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1075,0</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102,9</w:t>
            </w:r>
          </w:p>
        </w:tc>
      </w:tr>
      <w:tr w:rsidR="007C0D2E" w:rsidRPr="008F2182" w:rsidTr="007C0D2E">
        <w:trPr>
          <w:trHeight w:val="664"/>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Налог, взимаемый в связи  с применением упрощенной системы налогообложения</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32090,9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33506,6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1415,7</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104,4</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34848,7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2757,8</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108,6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36242,7</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4151,8</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112,9</w:t>
            </w:r>
          </w:p>
        </w:tc>
      </w:tr>
      <w:tr w:rsidR="007C0D2E" w:rsidRPr="008F2182" w:rsidTr="007C0D2E">
        <w:trPr>
          <w:trHeight w:val="477"/>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Единый сельскохозяйственный налог</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1328,4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1682,6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354,2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126,7</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1741,5</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413,1</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131,1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1772,8</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444,4</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133,5</w:t>
            </w:r>
          </w:p>
        </w:tc>
      </w:tr>
      <w:tr w:rsidR="007C0D2E" w:rsidRPr="008F2182" w:rsidTr="007C0D2E">
        <w:trPr>
          <w:trHeight w:val="613"/>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Налог, взимаемый в связи  с применением патентной системы налогообложения</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4050,5</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489,3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-3561,2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12,1</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508,9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-3541,6</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12,6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529,3</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-3521,2</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13,1</w:t>
            </w:r>
          </w:p>
        </w:tc>
      </w:tr>
      <w:tr w:rsidR="007C0D2E" w:rsidRPr="008F2182" w:rsidTr="007C0D2E">
        <w:trPr>
          <w:trHeight w:val="283"/>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6"/>
                <w:szCs w:val="16"/>
              </w:rPr>
            </w:pPr>
            <w:r w:rsidRPr="008F2182">
              <w:rPr>
                <w:b/>
                <w:bCs/>
                <w:color w:val="000000"/>
                <w:sz w:val="16"/>
                <w:szCs w:val="16"/>
              </w:rPr>
              <w:t>Налоги на имущество</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14947,1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16601,1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1654,0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111,1</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17329,1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2382,0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115,9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18091,4</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3144,3</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121,0</w:t>
            </w:r>
          </w:p>
        </w:tc>
      </w:tr>
      <w:tr w:rsidR="007C0D2E" w:rsidRPr="008F2182" w:rsidTr="007C0D2E">
        <w:trPr>
          <w:trHeight w:val="317"/>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Налог на имущество физических лиц</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6659,8</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6186,4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-473,4</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92,9</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6706,1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46,3</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100,7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7256,0</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596,2</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109,0</w:t>
            </w:r>
          </w:p>
        </w:tc>
      </w:tr>
      <w:tr w:rsidR="007C0D2E" w:rsidRPr="008F2182" w:rsidTr="007C0D2E">
        <w:trPr>
          <w:trHeight w:val="67"/>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Земельный налог</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8287,3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10414,7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2127,4</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125,7</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10623,0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2335,7</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128,2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10835,4</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2548,1</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130,7</w:t>
            </w:r>
          </w:p>
        </w:tc>
      </w:tr>
      <w:tr w:rsidR="007C0D2E" w:rsidRPr="008F2182" w:rsidTr="007C0D2E">
        <w:trPr>
          <w:trHeight w:val="297"/>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6"/>
                <w:szCs w:val="16"/>
              </w:rPr>
            </w:pPr>
            <w:r w:rsidRPr="008F2182">
              <w:rPr>
                <w:b/>
                <w:bCs/>
                <w:color w:val="000000"/>
                <w:sz w:val="16"/>
                <w:szCs w:val="16"/>
              </w:rPr>
              <w:t>Государственная пошлина</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8828,4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7717,2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-1111,2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87,4</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7920,0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-908,4</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89,7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8107,6</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-720,8</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91,8</w:t>
            </w:r>
          </w:p>
        </w:tc>
      </w:tr>
      <w:tr w:rsidR="007C0D2E" w:rsidRPr="008F2182" w:rsidTr="007C0D2E">
        <w:trPr>
          <w:trHeight w:val="756"/>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Государственная пошлина по делам, рассматриваемых в судах общей юрисдикции</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8815,2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7712,5</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-1102,7</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87,5</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7915,2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-900,0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89,8</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8102,7</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-712,5</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91,9</w:t>
            </w:r>
          </w:p>
        </w:tc>
      </w:tr>
      <w:tr w:rsidR="007C0D2E" w:rsidRPr="008F2182" w:rsidTr="007C0D2E">
        <w:trPr>
          <w:trHeight w:val="670"/>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Государственная пошлина за совершение нотариальных действий.</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13,2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-8,5</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35,6</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4,8</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-8,4</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36,4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4,9</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-8,3</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37,1</w:t>
            </w:r>
          </w:p>
        </w:tc>
      </w:tr>
      <w:tr w:rsidR="007C0D2E" w:rsidRPr="008F2182" w:rsidTr="007C0D2E">
        <w:trPr>
          <w:trHeight w:val="146"/>
        </w:trPr>
        <w:tc>
          <w:tcPr>
            <w:tcW w:w="720" w:type="pct"/>
            <w:tcBorders>
              <w:top w:val="nil"/>
              <w:left w:val="single" w:sz="8" w:space="0" w:color="auto"/>
              <w:bottom w:val="single" w:sz="8" w:space="0" w:color="auto"/>
              <w:right w:val="single" w:sz="8" w:space="0" w:color="auto"/>
            </w:tcBorders>
            <w:shd w:val="clear" w:color="auto" w:fill="auto"/>
            <w:hideMark/>
          </w:tcPr>
          <w:p w:rsidR="00251D47" w:rsidRPr="008F2182" w:rsidRDefault="00AC34E2" w:rsidP="00AC34E2">
            <w:pPr>
              <w:rPr>
                <w:b/>
                <w:bCs/>
                <w:color w:val="000000"/>
                <w:sz w:val="16"/>
                <w:szCs w:val="16"/>
              </w:rPr>
            </w:pPr>
            <w:r w:rsidRPr="008F2182">
              <w:rPr>
                <w:b/>
                <w:bCs/>
                <w:color w:val="000000"/>
                <w:sz w:val="16"/>
                <w:szCs w:val="16"/>
              </w:rPr>
              <w:t>Неналоговые доходы</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44366,8</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46584,0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2217,2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105,0</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47471,0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3104,2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107,0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48491,1</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4124,3</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109,3</w:t>
            </w:r>
          </w:p>
        </w:tc>
      </w:tr>
      <w:tr w:rsidR="007C0D2E" w:rsidRPr="008F2182" w:rsidTr="007C0D2E">
        <w:trPr>
          <w:trHeight w:val="1200"/>
        </w:trPr>
        <w:tc>
          <w:tcPr>
            <w:tcW w:w="720" w:type="pct"/>
            <w:tcBorders>
              <w:top w:val="nil"/>
              <w:left w:val="single" w:sz="8" w:space="0" w:color="auto"/>
              <w:bottom w:val="single" w:sz="8" w:space="0" w:color="auto"/>
              <w:right w:val="single" w:sz="8" w:space="0" w:color="auto"/>
            </w:tcBorders>
            <w:shd w:val="clear" w:color="auto" w:fill="auto"/>
            <w:hideMark/>
          </w:tcPr>
          <w:p w:rsidR="00251D47" w:rsidRPr="008F2182" w:rsidRDefault="00AC34E2" w:rsidP="00AC34E2">
            <w:pPr>
              <w:rPr>
                <w:b/>
                <w:bCs/>
                <w:color w:val="000000"/>
                <w:sz w:val="16"/>
                <w:szCs w:val="16"/>
              </w:rPr>
            </w:pPr>
            <w:r w:rsidRPr="008F2182">
              <w:rPr>
                <w:b/>
                <w:bCs/>
                <w:color w:val="000000"/>
                <w:sz w:val="16"/>
                <w:szCs w:val="16"/>
              </w:rPr>
              <w:t>Доходы от использования имущества, находящегося в государственной и муниципальной собственности</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7094,7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8981,9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1887,2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126,6</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9341,2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2246,5</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131,7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9714,9</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2620,2</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136,9</w:t>
            </w:r>
          </w:p>
        </w:tc>
      </w:tr>
      <w:tr w:rsidR="007C0D2E" w:rsidRPr="008F2182" w:rsidTr="00251D47">
        <w:trPr>
          <w:trHeight w:val="124"/>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Доходы, получаемые в виде арендной либо иной платы за передачу в возмездное пользование гос.и мун.имущества</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5459,7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7067,3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1607,6</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129,4</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7350,0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1890,3</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134,6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7644,0</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2184,3</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140,0</w:t>
            </w:r>
          </w:p>
        </w:tc>
      </w:tr>
      <w:tr w:rsidR="00251D47" w:rsidRPr="008F2182" w:rsidTr="00251D47">
        <w:trPr>
          <w:trHeight w:val="124"/>
        </w:trPr>
        <w:tc>
          <w:tcPr>
            <w:tcW w:w="720" w:type="pct"/>
            <w:tcBorders>
              <w:top w:val="single" w:sz="4" w:space="0" w:color="auto"/>
              <w:left w:val="single" w:sz="8" w:space="0" w:color="auto"/>
              <w:bottom w:val="single" w:sz="8" w:space="0" w:color="auto"/>
              <w:right w:val="single" w:sz="8" w:space="0" w:color="auto"/>
            </w:tcBorders>
            <w:shd w:val="clear" w:color="auto" w:fill="auto"/>
            <w:hideMark/>
          </w:tcPr>
          <w:p w:rsidR="00251D47" w:rsidRPr="008F2182" w:rsidRDefault="00251D47" w:rsidP="00251D47">
            <w:pPr>
              <w:jc w:val="center"/>
              <w:rPr>
                <w:b/>
                <w:color w:val="000000"/>
                <w:sz w:val="16"/>
                <w:szCs w:val="16"/>
              </w:rPr>
            </w:pPr>
            <w:r w:rsidRPr="008F2182">
              <w:rPr>
                <w:b/>
                <w:color w:val="000000"/>
                <w:sz w:val="16"/>
                <w:szCs w:val="16"/>
              </w:rPr>
              <w:lastRenderedPageBreak/>
              <w:t>1</w:t>
            </w:r>
          </w:p>
        </w:tc>
        <w:tc>
          <w:tcPr>
            <w:tcW w:w="469"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251D47" w:rsidP="00251D47">
            <w:pPr>
              <w:jc w:val="center"/>
              <w:rPr>
                <w:b/>
                <w:iCs/>
                <w:color w:val="000000"/>
                <w:sz w:val="16"/>
                <w:szCs w:val="16"/>
              </w:rPr>
            </w:pPr>
            <w:r w:rsidRPr="008F2182">
              <w:rPr>
                <w:b/>
                <w:iCs/>
                <w:color w:val="000000"/>
                <w:sz w:val="16"/>
                <w:szCs w:val="16"/>
              </w:rPr>
              <w:t>2</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251D47" w:rsidP="00251D47">
            <w:pPr>
              <w:jc w:val="center"/>
              <w:rPr>
                <w:b/>
                <w:iCs/>
                <w:color w:val="000000"/>
                <w:sz w:val="16"/>
                <w:szCs w:val="16"/>
              </w:rPr>
            </w:pPr>
            <w:r w:rsidRPr="008F2182">
              <w:rPr>
                <w:b/>
                <w:iCs/>
                <w:color w:val="000000"/>
                <w:sz w:val="16"/>
                <w:szCs w:val="16"/>
              </w:rPr>
              <w:t>3</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251D47" w:rsidP="00251D47">
            <w:pPr>
              <w:jc w:val="center"/>
              <w:rPr>
                <w:b/>
                <w:iCs/>
                <w:color w:val="000000"/>
                <w:sz w:val="16"/>
                <w:szCs w:val="16"/>
              </w:rPr>
            </w:pPr>
            <w:r w:rsidRPr="008F2182">
              <w:rPr>
                <w:b/>
                <w:iCs/>
                <w:color w:val="000000"/>
                <w:sz w:val="16"/>
                <w:szCs w:val="16"/>
              </w:rPr>
              <w:t>4</w:t>
            </w:r>
          </w:p>
        </w:tc>
        <w:tc>
          <w:tcPr>
            <w:tcW w:w="334"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251D47" w:rsidP="00251D47">
            <w:pPr>
              <w:jc w:val="center"/>
              <w:rPr>
                <w:b/>
                <w:iCs/>
                <w:color w:val="000000"/>
                <w:sz w:val="16"/>
                <w:szCs w:val="16"/>
              </w:rPr>
            </w:pPr>
            <w:r w:rsidRPr="008F2182">
              <w:rPr>
                <w:b/>
                <w:iCs/>
                <w:color w:val="000000"/>
                <w:sz w:val="16"/>
                <w:szCs w:val="16"/>
              </w:rPr>
              <w:t>5</w:t>
            </w:r>
          </w:p>
        </w:tc>
        <w:tc>
          <w:tcPr>
            <w:tcW w:w="469"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251D47" w:rsidP="00251D47">
            <w:pPr>
              <w:jc w:val="center"/>
              <w:rPr>
                <w:b/>
                <w:iCs/>
                <w:color w:val="000000"/>
                <w:sz w:val="16"/>
                <w:szCs w:val="16"/>
              </w:rPr>
            </w:pPr>
            <w:r w:rsidRPr="008F2182">
              <w:rPr>
                <w:b/>
                <w:iCs/>
                <w:color w:val="000000"/>
                <w:sz w:val="16"/>
                <w:szCs w:val="16"/>
              </w:rPr>
              <w:t>6</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251D47" w:rsidP="00251D47">
            <w:pPr>
              <w:jc w:val="center"/>
              <w:rPr>
                <w:b/>
                <w:bCs/>
                <w:color w:val="000000"/>
                <w:sz w:val="16"/>
                <w:szCs w:val="16"/>
              </w:rPr>
            </w:pPr>
            <w:r w:rsidRPr="008F2182">
              <w:rPr>
                <w:b/>
                <w:bCs/>
                <w:color w:val="000000"/>
                <w:sz w:val="16"/>
                <w:szCs w:val="16"/>
              </w:rPr>
              <w:t>7</w:t>
            </w:r>
          </w:p>
        </w:tc>
        <w:tc>
          <w:tcPr>
            <w:tcW w:w="334"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251D47" w:rsidP="00251D47">
            <w:pPr>
              <w:jc w:val="center"/>
              <w:rPr>
                <w:b/>
                <w:bCs/>
                <w:color w:val="000000"/>
                <w:sz w:val="16"/>
                <w:szCs w:val="16"/>
              </w:rPr>
            </w:pPr>
            <w:r w:rsidRPr="008F2182">
              <w:rPr>
                <w:b/>
                <w:bCs/>
                <w:color w:val="000000"/>
                <w:sz w:val="16"/>
                <w:szCs w:val="16"/>
              </w:rPr>
              <w:t>8</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251D47" w:rsidP="00251D47">
            <w:pPr>
              <w:jc w:val="center"/>
              <w:rPr>
                <w:b/>
                <w:iCs/>
                <w:color w:val="000000"/>
                <w:sz w:val="16"/>
                <w:szCs w:val="16"/>
              </w:rPr>
            </w:pPr>
            <w:r w:rsidRPr="008F2182">
              <w:rPr>
                <w:b/>
                <w:iCs/>
                <w:color w:val="000000"/>
                <w:sz w:val="16"/>
                <w:szCs w:val="16"/>
              </w:rPr>
              <w:t>9</w:t>
            </w:r>
          </w:p>
        </w:tc>
        <w:tc>
          <w:tcPr>
            <w:tcW w:w="470"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251D47" w:rsidP="00251D47">
            <w:pPr>
              <w:jc w:val="center"/>
              <w:rPr>
                <w:b/>
                <w:bCs/>
                <w:color w:val="000000"/>
                <w:sz w:val="16"/>
                <w:szCs w:val="16"/>
              </w:rPr>
            </w:pPr>
            <w:r w:rsidRPr="008F2182">
              <w:rPr>
                <w:b/>
                <w:bCs/>
                <w:color w:val="000000"/>
                <w:sz w:val="16"/>
                <w:szCs w:val="16"/>
              </w:rPr>
              <w:t>10</w:t>
            </w:r>
          </w:p>
        </w:tc>
        <w:tc>
          <w:tcPr>
            <w:tcW w:w="332"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251D47" w:rsidP="00251D47">
            <w:pPr>
              <w:jc w:val="center"/>
              <w:rPr>
                <w:b/>
                <w:bCs/>
                <w:color w:val="000000"/>
                <w:sz w:val="16"/>
                <w:szCs w:val="16"/>
              </w:rPr>
            </w:pPr>
            <w:r w:rsidRPr="008F2182">
              <w:rPr>
                <w:b/>
                <w:bCs/>
                <w:color w:val="000000"/>
                <w:sz w:val="16"/>
                <w:szCs w:val="16"/>
              </w:rPr>
              <w:t>11</w:t>
            </w:r>
          </w:p>
        </w:tc>
      </w:tr>
      <w:tr w:rsidR="007C0D2E" w:rsidRPr="008F2182" w:rsidTr="00251D47">
        <w:trPr>
          <w:trHeight w:val="2338"/>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Плата по соглашениям об установлении сервитута в отношении земельных участков, находящихся государственной или муниципальной собственности</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322,6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579,2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256,6</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967CB5" w:rsidP="00AC34E2">
            <w:pPr>
              <w:jc w:val="center"/>
              <w:rPr>
                <w:iCs/>
                <w:color w:val="000000"/>
                <w:sz w:val="16"/>
                <w:szCs w:val="16"/>
              </w:rPr>
            </w:pPr>
            <w:r>
              <w:rPr>
                <w:iCs/>
                <w:color w:val="000000"/>
                <w:sz w:val="16"/>
                <w:szCs w:val="16"/>
              </w:rPr>
              <w:t>179,5</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602,4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279,8</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626,5</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303,9</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0,0</w:t>
            </w:r>
          </w:p>
        </w:tc>
      </w:tr>
      <w:tr w:rsidR="007C0D2E" w:rsidRPr="008F2182" w:rsidTr="00251D47">
        <w:trPr>
          <w:trHeight w:val="1110"/>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Прочие доходы от использования имущества и прав, находящихся в мун.собственности</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1312,4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1335,4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23,0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101,8</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1388,8</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76,4</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105,8</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1444,4</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132,0</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110,1</w:t>
            </w:r>
          </w:p>
        </w:tc>
      </w:tr>
      <w:tr w:rsidR="007C0D2E" w:rsidRPr="008F2182" w:rsidTr="00251D47">
        <w:trPr>
          <w:trHeight w:val="827"/>
        </w:trPr>
        <w:tc>
          <w:tcPr>
            <w:tcW w:w="720" w:type="pct"/>
            <w:tcBorders>
              <w:top w:val="single" w:sz="4" w:space="0" w:color="auto"/>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8"/>
                <w:szCs w:val="18"/>
              </w:rPr>
            </w:pPr>
            <w:r w:rsidRPr="008F2182">
              <w:rPr>
                <w:b/>
                <w:bCs/>
                <w:color w:val="000000"/>
                <w:sz w:val="18"/>
                <w:szCs w:val="18"/>
              </w:rPr>
              <w:t>Платежи при пользовании природными ресурсами</w:t>
            </w:r>
          </w:p>
        </w:tc>
        <w:tc>
          <w:tcPr>
            <w:tcW w:w="469" w:type="pct"/>
            <w:tcBorders>
              <w:top w:val="single" w:sz="4" w:space="0" w:color="auto"/>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196,0</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0,0</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-196,0</w:t>
            </w:r>
          </w:p>
        </w:tc>
        <w:tc>
          <w:tcPr>
            <w:tcW w:w="334" w:type="pct"/>
            <w:tcBorders>
              <w:top w:val="single" w:sz="4" w:space="0" w:color="auto"/>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0,0</w:t>
            </w:r>
          </w:p>
        </w:tc>
        <w:tc>
          <w:tcPr>
            <w:tcW w:w="469" w:type="pct"/>
            <w:tcBorders>
              <w:top w:val="single" w:sz="4" w:space="0" w:color="auto"/>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0,0</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-196,0</w:t>
            </w:r>
          </w:p>
        </w:tc>
        <w:tc>
          <w:tcPr>
            <w:tcW w:w="334" w:type="pct"/>
            <w:tcBorders>
              <w:top w:val="single" w:sz="4" w:space="0" w:color="auto"/>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0,0</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0,0</w:t>
            </w:r>
          </w:p>
        </w:tc>
        <w:tc>
          <w:tcPr>
            <w:tcW w:w="470" w:type="pct"/>
            <w:tcBorders>
              <w:top w:val="single" w:sz="4" w:space="0" w:color="auto"/>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-196,0</w:t>
            </w:r>
          </w:p>
        </w:tc>
        <w:tc>
          <w:tcPr>
            <w:tcW w:w="332" w:type="pct"/>
            <w:tcBorders>
              <w:top w:val="single" w:sz="4" w:space="0" w:color="auto"/>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0,0</w:t>
            </w:r>
          </w:p>
        </w:tc>
      </w:tr>
      <w:tr w:rsidR="007C0D2E" w:rsidRPr="008F2182" w:rsidTr="00251D47">
        <w:trPr>
          <w:trHeight w:val="1080"/>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Плата за негативное воздействие на окружающую среду</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196,0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 </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-196,0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0,0</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 </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-196,0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 </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-196,0</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0,0</w:t>
            </w:r>
          </w:p>
        </w:tc>
      </w:tr>
      <w:tr w:rsidR="007C0D2E" w:rsidRPr="008F2182" w:rsidTr="00251D47">
        <w:trPr>
          <w:trHeight w:val="1451"/>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8"/>
                <w:szCs w:val="18"/>
              </w:rPr>
            </w:pPr>
            <w:r w:rsidRPr="008F2182">
              <w:rPr>
                <w:b/>
                <w:bCs/>
                <w:color w:val="000000"/>
                <w:sz w:val="18"/>
                <w:szCs w:val="18"/>
              </w:rPr>
              <w:t>Доходы от оказания платных услуг (работ) и компенсации затрат государства</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29461,2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28747,4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-713,8</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97,6</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29897,3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436,1</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101,5</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31093,2</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1632,0</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105,5</w:t>
            </w:r>
          </w:p>
        </w:tc>
      </w:tr>
      <w:tr w:rsidR="007C0D2E" w:rsidRPr="008F2182" w:rsidTr="00251D47">
        <w:trPr>
          <w:trHeight w:val="679"/>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 xml:space="preserve">Доходы от оказания платных услуг (работ) </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28333,3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28016,7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-316,6</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98,9</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29137,4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804,1</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102,8</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30302,9</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1969,6</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107,0</w:t>
            </w:r>
          </w:p>
        </w:tc>
      </w:tr>
      <w:tr w:rsidR="007C0D2E" w:rsidRPr="008F2182" w:rsidTr="00251D47">
        <w:trPr>
          <w:trHeight w:val="688"/>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Доходы от компенсаций затрат государства</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1127,9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730,7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-397,2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64,8</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759,9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-368,0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67,4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790,3</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-337,6</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70,1</w:t>
            </w:r>
          </w:p>
        </w:tc>
      </w:tr>
      <w:tr w:rsidR="007C0D2E" w:rsidRPr="008F2182" w:rsidTr="00251D47">
        <w:trPr>
          <w:trHeight w:val="1110"/>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8"/>
                <w:szCs w:val="18"/>
              </w:rPr>
            </w:pPr>
            <w:r w:rsidRPr="008F2182">
              <w:rPr>
                <w:b/>
                <w:bCs/>
                <w:color w:val="000000"/>
                <w:sz w:val="18"/>
                <w:szCs w:val="18"/>
              </w:rPr>
              <w:t>Доходы от продажи материальных и нематериальных активов</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6190,0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6974,1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784,1</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112,7</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6276,7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86,7</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101,4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5649,0</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-541,0</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91,3</w:t>
            </w:r>
          </w:p>
        </w:tc>
      </w:tr>
      <w:tr w:rsidR="007C0D2E" w:rsidRPr="008F2182" w:rsidTr="00251D47">
        <w:trPr>
          <w:trHeight w:val="1395"/>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Доходы от продажи земельных участков, находящихся в гос.и мун. собственности</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5000,0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6000,0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1000,0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120,0</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5400,0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400,0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108,0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4860,0</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-140,0</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97,2</w:t>
            </w:r>
          </w:p>
        </w:tc>
      </w:tr>
      <w:tr w:rsidR="007C0D2E" w:rsidRPr="008F2182" w:rsidTr="00251D47">
        <w:trPr>
          <w:trHeight w:val="1118"/>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Плата за увеличение площади земельных участков</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480,0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480,0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0,0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100,0</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432,0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-48,0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90,0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388,8</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-91,2</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81,0</w:t>
            </w:r>
          </w:p>
        </w:tc>
      </w:tr>
      <w:tr w:rsidR="007C0D2E" w:rsidRPr="008F2182" w:rsidTr="00251D47">
        <w:trPr>
          <w:trHeight w:val="1261"/>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Доходы от приватизации имущества, находящегося в гос.и мун.собственности</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710,0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494,1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-215,9</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69,6</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444,7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-265,3</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62,6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400,2</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-309,8</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56,4</w:t>
            </w:r>
          </w:p>
        </w:tc>
      </w:tr>
      <w:tr w:rsidR="007C0D2E" w:rsidRPr="008F2182" w:rsidTr="007C0D2E">
        <w:trPr>
          <w:trHeight w:val="255"/>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8"/>
                <w:szCs w:val="18"/>
              </w:rPr>
            </w:pPr>
            <w:r w:rsidRPr="008F2182">
              <w:rPr>
                <w:b/>
                <w:bCs/>
                <w:color w:val="000000"/>
                <w:sz w:val="18"/>
                <w:szCs w:val="18"/>
              </w:rPr>
              <w:t>Штрафы, санкции, возмещение ущерба</w:t>
            </w:r>
          </w:p>
          <w:p w:rsidR="00251D47" w:rsidRPr="008F2182" w:rsidRDefault="00251D47" w:rsidP="00AC34E2">
            <w:pPr>
              <w:rPr>
                <w:b/>
                <w:bCs/>
                <w:color w:val="000000"/>
                <w:sz w:val="18"/>
                <w:szCs w:val="18"/>
              </w:rPr>
            </w:pPr>
          </w:p>
          <w:p w:rsidR="00D7045A" w:rsidRPr="008F2182" w:rsidRDefault="00D7045A" w:rsidP="00AC34E2">
            <w:pPr>
              <w:rPr>
                <w:b/>
                <w:bCs/>
                <w:color w:val="000000"/>
                <w:sz w:val="18"/>
                <w:szCs w:val="18"/>
              </w:rPr>
            </w:pPr>
          </w:p>
        </w:tc>
        <w:tc>
          <w:tcPr>
            <w:tcW w:w="469" w:type="pct"/>
            <w:tcBorders>
              <w:top w:val="nil"/>
              <w:left w:val="nil"/>
              <w:bottom w:val="single" w:sz="8" w:space="0" w:color="auto"/>
              <w:right w:val="single" w:sz="8" w:space="0" w:color="auto"/>
            </w:tcBorders>
            <w:shd w:val="clear" w:color="000000" w:fill="FFFFFF"/>
            <w:vAlign w:val="bottom"/>
            <w:hideMark/>
          </w:tcPr>
          <w:p w:rsidR="00AC34E2" w:rsidRPr="008F2182" w:rsidRDefault="00AC34E2" w:rsidP="00AC34E2">
            <w:pPr>
              <w:jc w:val="center"/>
              <w:rPr>
                <w:b/>
                <w:bCs/>
                <w:color w:val="000000"/>
                <w:sz w:val="16"/>
                <w:szCs w:val="16"/>
              </w:rPr>
            </w:pPr>
            <w:r w:rsidRPr="008F2182">
              <w:rPr>
                <w:b/>
                <w:bCs/>
                <w:color w:val="000000"/>
                <w:sz w:val="16"/>
                <w:szCs w:val="16"/>
              </w:rPr>
              <w:t>784,7</w:t>
            </w:r>
          </w:p>
        </w:tc>
        <w:tc>
          <w:tcPr>
            <w:tcW w:w="468" w:type="pct"/>
            <w:tcBorders>
              <w:top w:val="nil"/>
              <w:left w:val="nil"/>
              <w:bottom w:val="single" w:sz="8" w:space="0" w:color="auto"/>
              <w:right w:val="single" w:sz="8" w:space="0" w:color="auto"/>
            </w:tcBorders>
            <w:shd w:val="clear" w:color="000000" w:fill="FFFFFF"/>
            <w:vAlign w:val="bottom"/>
            <w:hideMark/>
          </w:tcPr>
          <w:p w:rsidR="00AC34E2" w:rsidRPr="008F2182" w:rsidRDefault="00AC34E2" w:rsidP="00AC34E2">
            <w:pPr>
              <w:jc w:val="center"/>
              <w:rPr>
                <w:b/>
                <w:bCs/>
                <w:color w:val="000000"/>
                <w:sz w:val="16"/>
                <w:szCs w:val="16"/>
              </w:rPr>
            </w:pPr>
            <w:r w:rsidRPr="008F2182">
              <w:rPr>
                <w:b/>
                <w:bCs/>
                <w:color w:val="000000"/>
                <w:sz w:val="16"/>
                <w:szCs w:val="16"/>
              </w:rPr>
              <w:t>1195,6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410,9</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152,4</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1243,4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458,7</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158,5</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1293,1</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508,4</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164,8</w:t>
            </w:r>
          </w:p>
        </w:tc>
      </w:tr>
      <w:tr w:rsidR="00251D47" w:rsidRPr="008F2182" w:rsidTr="00D7045A">
        <w:trPr>
          <w:trHeight w:val="124"/>
        </w:trPr>
        <w:tc>
          <w:tcPr>
            <w:tcW w:w="720" w:type="pct"/>
            <w:tcBorders>
              <w:top w:val="single" w:sz="4" w:space="0" w:color="auto"/>
              <w:left w:val="single" w:sz="8" w:space="0" w:color="auto"/>
              <w:bottom w:val="single" w:sz="8" w:space="0" w:color="auto"/>
              <w:right w:val="single" w:sz="8" w:space="0" w:color="auto"/>
            </w:tcBorders>
            <w:shd w:val="clear" w:color="auto" w:fill="auto"/>
            <w:hideMark/>
          </w:tcPr>
          <w:p w:rsidR="00251D47" w:rsidRPr="008F2182" w:rsidRDefault="00D7045A" w:rsidP="00D7045A">
            <w:pPr>
              <w:jc w:val="center"/>
              <w:rPr>
                <w:b/>
                <w:color w:val="000000"/>
                <w:sz w:val="16"/>
                <w:szCs w:val="16"/>
              </w:rPr>
            </w:pPr>
            <w:r w:rsidRPr="008F2182">
              <w:rPr>
                <w:b/>
                <w:color w:val="000000"/>
                <w:sz w:val="16"/>
                <w:szCs w:val="16"/>
              </w:rPr>
              <w:lastRenderedPageBreak/>
              <w:t>1</w:t>
            </w:r>
          </w:p>
        </w:tc>
        <w:tc>
          <w:tcPr>
            <w:tcW w:w="469"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D7045A" w:rsidP="00D7045A">
            <w:pPr>
              <w:jc w:val="center"/>
              <w:rPr>
                <w:b/>
                <w:iCs/>
                <w:color w:val="000000"/>
                <w:sz w:val="16"/>
                <w:szCs w:val="16"/>
              </w:rPr>
            </w:pPr>
            <w:r w:rsidRPr="008F2182">
              <w:rPr>
                <w:b/>
                <w:iCs/>
                <w:color w:val="000000"/>
                <w:sz w:val="16"/>
                <w:szCs w:val="16"/>
              </w:rPr>
              <w:t>2</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D7045A" w:rsidP="00D7045A">
            <w:pPr>
              <w:jc w:val="center"/>
              <w:rPr>
                <w:b/>
                <w:iCs/>
                <w:color w:val="000000"/>
                <w:sz w:val="16"/>
                <w:szCs w:val="16"/>
              </w:rPr>
            </w:pPr>
            <w:r w:rsidRPr="008F2182">
              <w:rPr>
                <w:b/>
                <w:iCs/>
                <w:color w:val="000000"/>
                <w:sz w:val="16"/>
                <w:szCs w:val="16"/>
              </w:rPr>
              <w:t>3</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D7045A" w:rsidP="00D7045A">
            <w:pPr>
              <w:jc w:val="center"/>
              <w:rPr>
                <w:b/>
                <w:iCs/>
                <w:color w:val="000000"/>
                <w:sz w:val="16"/>
                <w:szCs w:val="16"/>
              </w:rPr>
            </w:pPr>
            <w:r w:rsidRPr="008F2182">
              <w:rPr>
                <w:b/>
                <w:iCs/>
                <w:color w:val="000000"/>
                <w:sz w:val="16"/>
                <w:szCs w:val="16"/>
              </w:rPr>
              <w:t>4</w:t>
            </w:r>
          </w:p>
        </w:tc>
        <w:tc>
          <w:tcPr>
            <w:tcW w:w="334"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D7045A" w:rsidP="00D7045A">
            <w:pPr>
              <w:jc w:val="center"/>
              <w:rPr>
                <w:b/>
                <w:iCs/>
                <w:color w:val="000000"/>
                <w:sz w:val="16"/>
                <w:szCs w:val="16"/>
              </w:rPr>
            </w:pPr>
            <w:r w:rsidRPr="008F2182">
              <w:rPr>
                <w:b/>
                <w:iCs/>
                <w:color w:val="000000"/>
                <w:sz w:val="16"/>
                <w:szCs w:val="16"/>
              </w:rPr>
              <w:t>5</w:t>
            </w:r>
          </w:p>
        </w:tc>
        <w:tc>
          <w:tcPr>
            <w:tcW w:w="469"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D7045A" w:rsidP="00D7045A">
            <w:pPr>
              <w:jc w:val="center"/>
              <w:rPr>
                <w:b/>
                <w:iCs/>
                <w:color w:val="000000"/>
                <w:sz w:val="16"/>
                <w:szCs w:val="16"/>
              </w:rPr>
            </w:pPr>
            <w:r w:rsidRPr="008F2182">
              <w:rPr>
                <w:b/>
                <w:iCs/>
                <w:color w:val="000000"/>
                <w:sz w:val="16"/>
                <w:szCs w:val="16"/>
              </w:rPr>
              <w:t>6</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D7045A" w:rsidP="00D7045A">
            <w:pPr>
              <w:jc w:val="center"/>
              <w:rPr>
                <w:b/>
                <w:bCs/>
                <w:color w:val="000000"/>
                <w:sz w:val="16"/>
                <w:szCs w:val="16"/>
              </w:rPr>
            </w:pPr>
            <w:r w:rsidRPr="008F2182">
              <w:rPr>
                <w:b/>
                <w:bCs/>
                <w:color w:val="000000"/>
                <w:sz w:val="16"/>
                <w:szCs w:val="16"/>
              </w:rPr>
              <w:t>7</w:t>
            </w:r>
          </w:p>
        </w:tc>
        <w:tc>
          <w:tcPr>
            <w:tcW w:w="334"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D7045A" w:rsidP="00D7045A">
            <w:pPr>
              <w:jc w:val="center"/>
              <w:rPr>
                <w:b/>
                <w:bCs/>
                <w:color w:val="000000"/>
                <w:sz w:val="16"/>
                <w:szCs w:val="16"/>
              </w:rPr>
            </w:pPr>
            <w:r w:rsidRPr="008F2182">
              <w:rPr>
                <w:b/>
                <w:bCs/>
                <w:color w:val="000000"/>
                <w:sz w:val="16"/>
                <w:szCs w:val="16"/>
              </w:rPr>
              <w:t>8</w:t>
            </w:r>
          </w:p>
        </w:tc>
        <w:tc>
          <w:tcPr>
            <w:tcW w:w="468"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D7045A" w:rsidP="00D7045A">
            <w:pPr>
              <w:jc w:val="center"/>
              <w:rPr>
                <w:b/>
                <w:iCs/>
                <w:color w:val="000000"/>
                <w:sz w:val="16"/>
                <w:szCs w:val="16"/>
              </w:rPr>
            </w:pPr>
            <w:r w:rsidRPr="008F2182">
              <w:rPr>
                <w:b/>
                <w:iCs/>
                <w:color w:val="000000"/>
                <w:sz w:val="16"/>
                <w:szCs w:val="16"/>
              </w:rPr>
              <w:t>9</w:t>
            </w:r>
          </w:p>
        </w:tc>
        <w:tc>
          <w:tcPr>
            <w:tcW w:w="470"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D7045A" w:rsidP="00D7045A">
            <w:pPr>
              <w:jc w:val="center"/>
              <w:rPr>
                <w:b/>
                <w:bCs/>
                <w:color w:val="000000"/>
                <w:sz w:val="16"/>
                <w:szCs w:val="16"/>
              </w:rPr>
            </w:pPr>
            <w:r w:rsidRPr="008F2182">
              <w:rPr>
                <w:b/>
                <w:bCs/>
                <w:color w:val="000000"/>
                <w:sz w:val="16"/>
                <w:szCs w:val="16"/>
              </w:rPr>
              <w:t>10</w:t>
            </w:r>
          </w:p>
        </w:tc>
        <w:tc>
          <w:tcPr>
            <w:tcW w:w="332" w:type="pct"/>
            <w:tcBorders>
              <w:top w:val="single" w:sz="4" w:space="0" w:color="auto"/>
              <w:left w:val="nil"/>
              <w:bottom w:val="single" w:sz="8" w:space="0" w:color="auto"/>
              <w:right w:val="single" w:sz="8" w:space="0" w:color="auto"/>
            </w:tcBorders>
            <w:shd w:val="clear" w:color="auto" w:fill="auto"/>
            <w:vAlign w:val="bottom"/>
            <w:hideMark/>
          </w:tcPr>
          <w:p w:rsidR="00251D47" w:rsidRPr="008F2182" w:rsidRDefault="00D7045A" w:rsidP="00D7045A">
            <w:pPr>
              <w:jc w:val="center"/>
              <w:rPr>
                <w:b/>
                <w:bCs/>
                <w:color w:val="000000"/>
                <w:sz w:val="16"/>
                <w:szCs w:val="16"/>
              </w:rPr>
            </w:pPr>
            <w:r w:rsidRPr="008F2182">
              <w:rPr>
                <w:b/>
                <w:bCs/>
                <w:color w:val="000000"/>
                <w:sz w:val="16"/>
                <w:szCs w:val="16"/>
              </w:rPr>
              <w:t>11</w:t>
            </w:r>
          </w:p>
        </w:tc>
      </w:tr>
      <w:tr w:rsidR="007C0D2E" w:rsidRPr="008F2182" w:rsidTr="007C0D2E">
        <w:trPr>
          <w:trHeight w:val="715"/>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Административные штрафы, установленные КоАП РФ</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554,7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1052,9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498,2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189,8</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1095,0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540,3</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197,4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1138,8</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584,1</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205,3</w:t>
            </w:r>
          </w:p>
        </w:tc>
      </w:tr>
      <w:tr w:rsidR="007C0D2E" w:rsidRPr="008F2182" w:rsidTr="007C0D2E">
        <w:trPr>
          <w:trHeight w:val="408"/>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Штрафы, неустойки, пени, уплаченные в соответствии с законом или договором в случае не исполнения или ненадлежащего исполнения обязательств перед гос.органом</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13,4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-16,6</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44,7</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14,0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-16,0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46,7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14,5</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-15,5</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48,3</w:t>
            </w:r>
          </w:p>
        </w:tc>
      </w:tr>
      <w:tr w:rsidR="007C0D2E" w:rsidRPr="008F2182" w:rsidTr="007C0D2E">
        <w:trPr>
          <w:trHeight w:val="652"/>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Платежи в целях  возмещения причиненного ущерба (убытков)</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156,0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112,8</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-43,2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72,3</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117,3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-38,7</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75,2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122,0</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-34,0</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78,2</w:t>
            </w:r>
          </w:p>
        </w:tc>
      </w:tr>
      <w:tr w:rsidR="007C0D2E" w:rsidRPr="008F2182" w:rsidTr="007C0D2E">
        <w:trPr>
          <w:trHeight w:val="465"/>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Платежи, уплачиваемые в целях  возмещения вреда</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44,0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16,5</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-27,5</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0,0</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17,1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-26,9</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17,8</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-26,2</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0,0</w:t>
            </w:r>
          </w:p>
        </w:tc>
      </w:tr>
      <w:tr w:rsidR="007C0D2E" w:rsidRPr="008F2182" w:rsidTr="007C0D2E">
        <w:trPr>
          <w:trHeight w:val="317"/>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8"/>
                <w:szCs w:val="18"/>
              </w:rPr>
            </w:pPr>
            <w:r w:rsidRPr="008F2182">
              <w:rPr>
                <w:b/>
                <w:bCs/>
                <w:color w:val="000000"/>
                <w:sz w:val="18"/>
                <w:szCs w:val="18"/>
              </w:rPr>
              <w:t>Прочие неналоговые доходы</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640,2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685,0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44,8</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107,0</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712,4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72,2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111,3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740,9</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100,7</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115,7</w:t>
            </w:r>
          </w:p>
        </w:tc>
      </w:tr>
      <w:tr w:rsidR="007C0D2E" w:rsidRPr="008F2182" w:rsidTr="007C0D2E">
        <w:trPr>
          <w:trHeight w:val="285"/>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color w:val="000000"/>
                <w:sz w:val="16"/>
                <w:szCs w:val="16"/>
              </w:rPr>
            </w:pPr>
            <w:r w:rsidRPr="008F2182">
              <w:rPr>
                <w:color w:val="000000"/>
                <w:sz w:val="16"/>
                <w:szCs w:val="16"/>
              </w:rPr>
              <w:t>Инициативные платежи</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640,2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685,0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44,8</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107,0</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712,4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72,2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111,3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740,9</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100,7</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115,7</w:t>
            </w:r>
          </w:p>
        </w:tc>
      </w:tr>
      <w:tr w:rsidR="007C0D2E" w:rsidRPr="008F2182" w:rsidTr="007C0D2E">
        <w:trPr>
          <w:trHeight w:val="243"/>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8"/>
                <w:szCs w:val="18"/>
              </w:rPr>
            </w:pPr>
            <w:r w:rsidRPr="008F2182">
              <w:rPr>
                <w:b/>
                <w:bCs/>
                <w:color w:val="000000"/>
                <w:sz w:val="18"/>
                <w:szCs w:val="18"/>
              </w:rPr>
              <w:t>Безвозмездные поступления</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1167546,6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780311,9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-387234,7</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66,8</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573612,3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-593934,3</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49,1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595606,3</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-571940,3</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51,0</w:t>
            </w:r>
          </w:p>
        </w:tc>
      </w:tr>
      <w:tr w:rsidR="007C0D2E" w:rsidRPr="008F2182" w:rsidTr="007C0D2E">
        <w:trPr>
          <w:trHeight w:val="844"/>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8"/>
                <w:szCs w:val="18"/>
              </w:rPr>
            </w:pPr>
            <w:r w:rsidRPr="008F2182">
              <w:rPr>
                <w:b/>
                <w:bCs/>
                <w:color w:val="000000"/>
                <w:sz w:val="18"/>
                <w:szCs w:val="18"/>
              </w:rPr>
              <w:t>Безвозмездные поступления от других бюджетов бюджетной системы РФ</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1166367,6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779781,1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-386586,5</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66,9</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573612,3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-592755,3</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49,2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595606,3</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-570761,3</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51,1</w:t>
            </w:r>
          </w:p>
        </w:tc>
      </w:tr>
      <w:tr w:rsidR="007C0D2E" w:rsidRPr="008F2182" w:rsidTr="007C0D2E">
        <w:trPr>
          <w:trHeight w:val="474"/>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7C0D2E" w:rsidP="00AC34E2">
            <w:pPr>
              <w:rPr>
                <w:i/>
                <w:iCs/>
                <w:color w:val="000000"/>
                <w:sz w:val="16"/>
                <w:szCs w:val="16"/>
              </w:rPr>
            </w:pPr>
            <w:r w:rsidRPr="008F2182">
              <w:rPr>
                <w:i/>
                <w:iCs/>
                <w:color w:val="000000"/>
                <w:sz w:val="16"/>
                <w:szCs w:val="16"/>
              </w:rPr>
              <w:t>Дотации бюджетам бюдже</w:t>
            </w:r>
            <w:r w:rsidR="00AC34E2" w:rsidRPr="008F2182">
              <w:rPr>
                <w:i/>
                <w:iCs/>
                <w:color w:val="000000"/>
                <w:sz w:val="16"/>
                <w:szCs w:val="16"/>
              </w:rPr>
              <w:t xml:space="preserve">тной системы РФ </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226683,7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233648,9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6965,2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103,1</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177349,3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-49334,4</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78,2</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197441,4</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-29242,3</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87,1</w:t>
            </w:r>
          </w:p>
        </w:tc>
      </w:tr>
      <w:tr w:rsidR="007C0D2E" w:rsidRPr="008F2182" w:rsidTr="007C0D2E">
        <w:trPr>
          <w:trHeight w:val="482"/>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i/>
                <w:iCs/>
                <w:color w:val="000000"/>
                <w:sz w:val="16"/>
                <w:szCs w:val="16"/>
              </w:rPr>
            </w:pPr>
            <w:r w:rsidRPr="008F2182">
              <w:rPr>
                <w:i/>
                <w:iCs/>
                <w:color w:val="000000"/>
                <w:sz w:val="16"/>
                <w:szCs w:val="16"/>
              </w:rPr>
              <w:t>Субсидии бюджетам бюджетной системы РФ</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460075,3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201617,7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-258457,6</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43,8</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46051,0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-414024,3</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40249,4</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-419825,9</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8,7</w:t>
            </w:r>
          </w:p>
        </w:tc>
      </w:tr>
      <w:tr w:rsidR="007C0D2E" w:rsidRPr="008F2182" w:rsidTr="007C0D2E">
        <w:trPr>
          <w:trHeight w:val="476"/>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i/>
                <w:iCs/>
                <w:color w:val="000000"/>
                <w:sz w:val="16"/>
                <w:szCs w:val="16"/>
              </w:rPr>
            </w:pPr>
            <w:r w:rsidRPr="008F2182">
              <w:rPr>
                <w:i/>
                <w:iCs/>
                <w:color w:val="000000"/>
                <w:sz w:val="16"/>
                <w:szCs w:val="16"/>
              </w:rPr>
              <w:t>Субвенции бюджетам бюджетной системы РФ</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479489,5</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342589,8</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-136899,7</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71,4</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347998,1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-131491,4</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72,6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355674,6</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-123814,9</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74,2</w:t>
            </w:r>
          </w:p>
        </w:tc>
      </w:tr>
      <w:tr w:rsidR="007C0D2E" w:rsidRPr="008F2182" w:rsidTr="007C0D2E">
        <w:trPr>
          <w:trHeight w:val="525"/>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i/>
                <w:iCs/>
                <w:color w:val="000000"/>
                <w:sz w:val="16"/>
                <w:szCs w:val="16"/>
              </w:rPr>
            </w:pPr>
            <w:r w:rsidRPr="008F2182">
              <w:rPr>
                <w:i/>
                <w:iCs/>
                <w:color w:val="000000"/>
                <w:sz w:val="16"/>
                <w:szCs w:val="16"/>
              </w:rPr>
              <w:t xml:space="preserve">Иные межбюджетные трансферты </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119,1</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1924,7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1805,6</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1616,0</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2213,9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2094,8</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1858,9</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iCs/>
                <w:color w:val="000000"/>
                <w:sz w:val="16"/>
                <w:szCs w:val="16"/>
              </w:rPr>
            </w:pPr>
            <w:r w:rsidRPr="008F2182">
              <w:rPr>
                <w:iCs/>
                <w:color w:val="000000"/>
                <w:sz w:val="16"/>
                <w:szCs w:val="16"/>
              </w:rPr>
              <w:t>2240,9</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2121,8</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Cs/>
                <w:color w:val="000000"/>
                <w:sz w:val="16"/>
                <w:szCs w:val="16"/>
              </w:rPr>
            </w:pPr>
            <w:r w:rsidRPr="008F2182">
              <w:rPr>
                <w:bCs/>
                <w:color w:val="000000"/>
                <w:sz w:val="16"/>
                <w:szCs w:val="16"/>
              </w:rPr>
              <w:t>1881,5</w:t>
            </w:r>
          </w:p>
        </w:tc>
      </w:tr>
      <w:tr w:rsidR="007C0D2E" w:rsidRPr="008F2182" w:rsidTr="007C0D2E">
        <w:trPr>
          <w:trHeight w:val="555"/>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8"/>
                <w:szCs w:val="18"/>
              </w:rPr>
            </w:pPr>
            <w:r w:rsidRPr="008F2182">
              <w:rPr>
                <w:b/>
                <w:bCs/>
                <w:color w:val="000000"/>
                <w:sz w:val="18"/>
                <w:szCs w:val="18"/>
              </w:rPr>
              <w:t>Прочие безвозмездные поступления</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iCs/>
                <w:color w:val="000000"/>
                <w:sz w:val="16"/>
                <w:szCs w:val="16"/>
              </w:rPr>
            </w:pPr>
            <w:r w:rsidRPr="008F2182">
              <w:rPr>
                <w:b/>
                <w:iCs/>
                <w:color w:val="000000"/>
                <w:sz w:val="16"/>
                <w:szCs w:val="16"/>
              </w:rPr>
              <w:t>1179,0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iCs/>
                <w:color w:val="000000"/>
                <w:sz w:val="16"/>
                <w:szCs w:val="16"/>
              </w:rPr>
            </w:pPr>
            <w:r w:rsidRPr="008F2182">
              <w:rPr>
                <w:b/>
                <w:iCs/>
                <w:color w:val="000000"/>
                <w:sz w:val="16"/>
                <w:szCs w:val="16"/>
              </w:rPr>
              <w:t>530,8</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iCs/>
                <w:color w:val="000000"/>
                <w:sz w:val="16"/>
                <w:szCs w:val="16"/>
              </w:rPr>
            </w:pPr>
            <w:r w:rsidRPr="008F2182">
              <w:rPr>
                <w:b/>
                <w:iCs/>
                <w:color w:val="000000"/>
                <w:sz w:val="16"/>
                <w:szCs w:val="16"/>
              </w:rPr>
              <w:t>-648,2</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iCs/>
                <w:color w:val="000000"/>
                <w:sz w:val="16"/>
                <w:szCs w:val="16"/>
              </w:rPr>
            </w:pPr>
            <w:r w:rsidRPr="008F2182">
              <w:rPr>
                <w:b/>
                <w:iCs/>
                <w:color w:val="000000"/>
                <w:sz w:val="16"/>
                <w:szCs w:val="16"/>
              </w:rPr>
              <w:t>45,0</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iCs/>
                <w:color w:val="000000"/>
                <w:sz w:val="16"/>
                <w:szCs w:val="16"/>
              </w:rPr>
            </w:pPr>
            <w:r w:rsidRPr="008F2182">
              <w:rPr>
                <w:b/>
                <w:iCs/>
                <w:color w:val="000000"/>
                <w:sz w:val="16"/>
                <w:szCs w:val="16"/>
              </w:rPr>
              <w:t>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-1179,0</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0,0</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iCs/>
                <w:color w:val="000000"/>
                <w:sz w:val="16"/>
                <w:szCs w:val="16"/>
              </w:rPr>
            </w:pPr>
            <w:r w:rsidRPr="008F2182">
              <w:rPr>
                <w:b/>
                <w:iCs/>
                <w:color w:val="000000"/>
                <w:sz w:val="16"/>
                <w:szCs w:val="16"/>
              </w:rPr>
              <w:t>0,0</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-1179,0</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0,0</w:t>
            </w:r>
          </w:p>
        </w:tc>
      </w:tr>
      <w:tr w:rsidR="007C0D2E" w:rsidRPr="008F2182" w:rsidTr="007C0D2E">
        <w:trPr>
          <w:trHeight w:val="50"/>
        </w:trPr>
        <w:tc>
          <w:tcPr>
            <w:tcW w:w="720" w:type="pct"/>
            <w:tcBorders>
              <w:top w:val="nil"/>
              <w:left w:val="single" w:sz="8" w:space="0" w:color="auto"/>
              <w:bottom w:val="single" w:sz="8" w:space="0" w:color="auto"/>
              <w:right w:val="single" w:sz="8" w:space="0" w:color="auto"/>
            </w:tcBorders>
            <w:shd w:val="clear" w:color="auto" w:fill="auto"/>
            <w:hideMark/>
          </w:tcPr>
          <w:p w:rsidR="00AC34E2" w:rsidRPr="008F2182" w:rsidRDefault="00AC34E2" w:rsidP="00AC34E2">
            <w:pPr>
              <w:rPr>
                <w:b/>
                <w:bCs/>
                <w:color w:val="000000"/>
                <w:sz w:val="16"/>
                <w:szCs w:val="16"/>
              </w:rPr>
            </w:pPr>
            <w:r w:rsidRPr="008F2182">
              <w:rPr>
                <w:b/>
                <w:bCs/>
                <w:color w:val="000000"/>
                <w:sz w:val="16"/>
                <w:szCs w:val="16"/>
              </w:rPr>
              <w:t xml:space="preserve">ВСЕГО ДОХОДОВ </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right"/>
              <w:rPr>
                <w:b/>
                <w:bCs/>
                <w:color w:val="000000"/>
                <w:sz w:val="16"/>
                <w:szCs w:val="16"/>
              </w:rPr>
            </w:pPr>
            <w:r w:rsidRPr="008F2182">
              <w:rPr>
                <w:b/>
                <w:bCs/>
                <w:color w:val="000000"/>
                <w:sz w:val="16"/>
                <w:szCs w:val="16"/>
              </w:rPr>
              <w:t>1638494,7</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right"/>
              <w:rPr>
                <w:b/>
                <w:bCs/>
                <w:color w:val="000000"/>
                <w:sz w:val="16"/>
                <w:szCs w:val="16"/>
              </w:rPr>
            </w:pPr>
            <w:r w:rsidRPr="008F2182">
              <w:rPr>
                <w:b/>
                <w:bCs/>
                <w:color w:val="000000"/>
                <w:sz w:val="16"/>
                <w:szCs w:val="16"/>
              </w:rPr>
              <w:t>1296901,6</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-341593,1</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79,2</w:t>
            </w:r>
          </w:p>
        </w:tc>
        <w:tc>
          <w:tcPr>
            <w:tcW w:w="469"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right"/>
              <w:rPr>
                <w:b/>
                <w:bCs/>
                <w:color w:val="000000"/>
                <w:sz w:val="16"/>
                <w:szCs w:val="16"/>
              </w:rPr>
            </w:pPr>
            <w:r w:rsidRPr="008F2182">
              <w:rPr>
                <w:b/>
                <w:bCs/>
                <w:color w:val="000000"/>
                <w:sz w:val="16"/>
                <w:szCs w:val="16"/>
              </w:rPr>
              <w:t>1134916,4</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-503578,3</w:t>
            </w:r>
          </w:p>
        </w:tc>
        <w:tc>
          <w:tcPr>
            <w:tcW w:w="334"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69,3</w:t>
            </w:r>
          </w:p>
        </w:tc>
        <w:tc>
          <w:tcPr>
            <w:tcW w:w="468"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right"/>
              <w:rPr>
                <w:b/>
                <w:bCs/>
                <w:color w:val="000000"/>
                <w:sz w:val="16"/>
                <w:szCs w:val="16"/>
              </w:rPr>
            </w:pPr>
            <w:r w:rsidRPr="008F2182">
              <w:rPr>
                <w:b/>
                <w:bCs/>
                <w:color w:val="000000"/>
                <w:sz w:val="16"/>
                <w:szCs w:val="16"/>
              </w:rPr>
              <w:t>1195616,3</w:t>
            </w:r>
          </w:p>
        </w:tc>
        <w:tc>
          <w:tcPr>
            <w:tcW w:w="470"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-442878,4</w:t>
            </w:r>
          </w:p>
        </w:tc>
        <w:tc>
          <w:tcPr>
            <w:tcW w:w="332" w:type="pct"/>
            <w:tcBorders>
              <w:top w:val="nil"/>
              <w:left w:val="nil"/>
              <w:bottom w:val="single" w:sz="8" w:space="0" w:color="auto"/>
              <w:right w:val="single" w:sz="8" w:space="0" w:color="auto"/>
            </w:tcBorders>
            <w:shd w:val="clear" w:color="auto" w:fill="auto"/>
            <w:vAlign w:val="bottom"/>
            <w:hideMark/>
          </w:tcPr>
          <w:p w:rsidR="00AC34E2" w:rsidRPr="008F2182" w:rsidRDefault="00AC34E2" w:rsidP="00AC34E2">
            <w:pPr>
              <w:jc w:val="center"/>
              <w:rPr>
                <w:b/>
                <w:bCs/>
                <w:color w:val="000000"/>
                <w:sz w:val="16"/>
                <w:szCs w:val="16"/>
              </w:rPr>
            </w:pPr>
            <w:r w:rsidRPr="008F2182">
              <w:rPr>
                <w:b/>
                <w:bCs/>
                <w:color w:val="000000"/>
                <w:sz w:val="16"/>
                <w:szCs w:val="16"/>
              </w:rPr>
              <w:t>73,0</w:t>
            </w:r>
          </w:p>
        </w:tc>
      </w:tr>
    </w:tbl>
    <w:p w:rsidR="007A062A" w:rsidRPr="008F2182" w:rsidRDefault="007A062A" w:rsidP="008D18B2">
      <w:pPr>
        <w:ind w:firstLine="708"/>
        <w:jc w:val="right"/>
        <w:rPr>
          <w:sz w:val="18"/>
          <w:szCs w:val="18"/>
        </w:rPr>
      </w:pPr>
    </w:p>
    <w:p w:rsidR="00C87651" w:rsidRPr="008F2182" w:rsidRDefault="00C87651" w:rsidP="00B67712">
      <w:pPr>
        <w:ind w:firstLine="708"/>
        <w:jc w:val="both"/>
      </w:pPr>
      <w:r w:rsidRPr="008F2182">
        <w:t>Запланированные доходы бюджета Ковернинск</w:t>
      </w:r>
      <w:r w:rsidR="00A632B6" w:rsidRPr="008F2182">
        <w:t>о</w:t>
      </w:r>
      <w:r w:rsidR="00E727D3" w:rsidRPr="008F2182">
        <w:t xml:space="preserve">го </w:t>
      </w:r>
      <w:r w:rsidR="00FD3B3A" w:rsidRPr="008F2182">
        <w:t xml:space="preserve">муниципального округа Нижегородской области </w:t>
      </w:r>
      <w:r w:rsidR="00DA1D93" w:rsidRPr="008F2182">
        <w:t>на 202</w:t>
      </w:r>
      <w:r w:rsidR="0092070A" w:rsidRPr="008F2182">
        <w:t>6</w:t>
      </w:r>
      <w:r w:rsidRPr="008F2182">
        <w:t xml:space="preserve"> год </w:t>
      </w:r>
      <w:r w:rsidR="0092070A" w:rsidRPr="008F2182">
        <w:t>ниже</w:t>
      </w:r>
      <w:r w:rsidR="002D4F6E" w:rsidRPr="008F2182">
        <w:t xml:space="preserve"> первоначального</w:t>
      </w:r>
      <w:r w:rsidRPr="008F2182">
        <w:t xml:space="preserve"> плана до</w:t>
      </w:r>
      <w:r w:rsidR="00DA1D93" w:rsidRPr="008F2182">
        <w:t>ходов 202</w:t>
      </w:r>
      <w:r w:rsidR="0092070A" w:rsidRPr="008F2182">
        <w:t>5 года на 341593,1</w:t>
      </w:r>
      <w:r w:rsidR="00990EA1" w:rsidRPr="008F2182">
        <w:t xml:space="preserve"> тыс. руб. (</w:t>
      </w:r>
      <w:r w:rsidR="0092070A" w:rsidRPr="008F2182">
        <w:t>- 20,8</w:t>
      </w:r>
      <w:r w:rsidRPr="008F2182">
        <w:t xml:space="preserve"> %).</w:t>
      </w:r>
    </w:p>
    <w:p w:rsidR="007150EA" w:rsidRPr="008F2182" w:rsidRDefault="00C87651" w:rsidP="00B67712">
      <w:pPr>
        <w:ind w:firstLine="708"/>
        <w:jc w:val="both"/>
      </w:pPr>
      <w:r w:rsidRPr="008F2182">
        <w:t xml:space="preserve">На </w:t>
      </w:r>
      <w:r w:rsidR="000120C2" w:rsidRPr="008F2182">
        <w:t>у</w:t>
      </w:r>
      <w:r w:rsidR="0092070A" w:rsidRPr="008F2182">
        <w:t>меньшение</w:t>
      </w:r>
      <w:r w:rsidRPr="008F2182">
        <w:t xml:space="preserve"> доходов </w:t>
      </w:r>
      <w:r w:rsidR="00462F2A" w:rsidRPr="008F2182">
        <w:t>Ковер</w:t>
      </w:r>
      <w:r w:rsidRPr="008F2182">
        <w:t>ни</w:t>
      </w:r>
      <w:r w:rsidR="000120C2" w:rsidRPr="008F2182">
        <w:t>н</w:t>
      </w:r>
      <w:r w:rsidR="00E727D3" w:rsidRPr="008F2182">
        <w:t xml:space="preserve">ского </w:t>
      </w:r>
      <w:r w:rsidR="00FD3B3A" w:rsidRPr="008F2182">
        <w:t xml:space="preserve">муниципального округа Нижегородской области </w:t>
      </w:r>
      <w:r w:rsidR="00DA1D93" w:rsidRPr="008F2182">
        <w:t>202</w:t>
      </w:r>
      <w:r w:rsidR="0092070A" w:rsidRPr="008F2182">
        <w:t>6</w:t>
      </w:r>
      <w:r w:rsidR="00DA1D93" w:rsidRPr="008F2182">
        <w:t xml:space="preserve"> года по сравнению с 202</w:t>
      </w:r>
      <w:r w:rsidR="0092070A" w:rsidRPr="008F2182">
        <w:t>5</w:t>
      </w:r>
      <w:r w:rsidRPr="008F2182">
        <w:t xml:space="preserve"> годом, повлияло</w:t>
      </w:r>
    </w:p>
    <w:p w:rsidR="003B06AB" w:rsidRPr="008F2182" w:rsidRDefault="007150EA" w:rsidP="00B67712">
      <w:pPr>
        <w:ind w:firstLine="708"/>
        <w:jc w:val="both"/>
      </w:pPr>
      <w:r w:rsidRPr="008F2182">
        <w:t xml:space="preserve">    </w:t>
      </w:r>
      <w:r w:rsidR="00C87651" w:rsidRPr="008F2182">
        <w:t xml:space="preserve"> </w:t>
      </w:r>
      <w:r w:rsidR="00574A66" w:rsidRPr="008F2182">
        <w:t>увеличение:</w:t>
      </w:r>
    </w:p>
    <w:p w:rsidR="00574A66" w:rsidRPr="008F2182" w:rsidRDefault="00574A66" w:rsidP="00B67712">
      <w:pPr>
        <w:ind w:firstLine="708"/>
        <w:jc w:val="both"/>
      </w:pPr>
      <w:r w:rsidRPr="008F2182">
        <w:t xml:space="preserve">налоговых доходов на </w:t>
      </w:r>
      <w:r w:rsidR="003256C9" w:rsidRPr="008F2182">
        <w:t>43424,4</w:t>
      </w:r>
      <w:r w:rsidR="00171AD4" w:rsidRPr="008F2182">
        <w:t xml:space="preserve"> </w:t>
      </w:r>
      <w:r w:rsidR="00DA1D93" w:rsidRPr="008F2182">
        <w:t>тыс.руб.</w:t>
      </w:r>
      <w:r w:rsidR="00171AD4" w:rsidRPr="008F2182">
        <w:t xml:space="preserve">, или на </w:t>
      </w:r>
      <w:r w:rsidR="003256C9" w:rsidRPr="008F2182">
        <w:t>10,2</w:t>
      </w:r>
      <w:r w:rsidRPr="008F2182">
        <w:t xml:space="preserve"> %;</w:t>
      </w:r>
    </w:p>
    <w:p w:rsidR="003256C9" w:rsidRPr="008F2182" w:rsidRDefault="003256C9" w:rsidP="003256C9">
      <w:pPr>
        <w:ind w:firstLine="708"/>
        <w:jc w:val="both"/>
      </w:pPr>
      <w:r w:rsidRPr="008F2182">
        <w:t>неналоговых доходов на 2217,2 тыс.руб., или на 5,0 %;</w:t>
      </w:r>
    </w:p>
    <w:p w:rsidR="003256C9" w:rsidRPr="008F2182" w:rsidRDefault="003256C9" w:rsidP="003256C9">
      <w:pPr>
        <w:ind w:firstLine="708"/>
        <w:jc w:val="both"/>
      </w:pPr>
      <w:r w:rsidRPr="008F2182">
        <w:t xml:space="preserve">     уменьшение:</w:t>
      </w:r>
    </w:p>
    <w:p w:rsidR="00574A66" w:rsidRPr="008F2182" w:rsidRDefault="00574A66" w:rsidP="00574A66">
      <w:pPr>
        <w:ind w:firstLine="708"/>
        <w:jc w:val="both"/>
      </w:pPr>
      <w:r w:rsidRPr="008F2182">
        <w:t>безв</w:t>
      </w:r>
      <w:r w:rsidR="00DA1D93" w:rsidRPr="008F2182">
        <w:t xml:space="preserve">озмездных поступлений на </w:t>
      </w:r>
      <w:r w:rsidR="003256C9" w:rsidRPr="008F2182">
        <w:t>387234,7</w:t>
      </w:r>
      <w:r w:rsidR="0088367F" w:rsidRPr="008F2182">
        <w:t xml:space="preserve"> </w:t>
      </w:r>
      <w:r w:rsidR="00DA1D93" w:rsidRPr="008F2182">
        <w:t xml:space="preserve">тыс.руб., или на </w:t>
      </w:r>
      <w:r w:rsidR="003256C9" w:rsidRPr="008F2182">
        <w:t>33,2</w:t>
      </w:r>
      <w:r w:rsidR="0088367F" w:rsidRPr="008F2182">
        <w:t xml:space="preserve"> </w:t>
      </w:r>
      <w:r w:rsidRPr="008F2182">
        <w:t>%.</w:t>
      </w:r>
    </w:p>
    <w:p w:rsidR="007150EA" w:rsidRPr="008F2182" w:rsidRDefault="007150EA" w:rsidP="00574A66">
      <w:pPr>
        <w:ind w:firstLine="708"/>
        <w:jc w:val="both"/>
      </w:pPr>
      <w:r w:rsidRPr="008F2182">
        <w:t xml:space="preserve">     </w:t>
      </w:r>
    </w:p>
    <w:p w:rsidR="007150EA" w:rsidRPr="008F2182" w:rsidRDefault="007150EA" w:rsidP="00574A66">
      <w:pPr>
        <w:ind w:firstLine="708"/>
        <w:jc w:val="both"/>
      </w:pPr>
    </w:p>
    <w:p w:rsidR="00C87651" w:rsidRPr="008F2182" w:rsidRDefault="00BB555D" w:rsidP="00D448E1">
      <w:pPr>
        <w:ind w:firstLine="708"/>
        <w:jc w:val="both"/>
      </w:pPr>
      <w:r w:rsidRPr="008F2182">
        <w:lastRenderedPageBreak/>
        <w:t>В 202</w:t>
      </w:r>
      <w:r w:rsidR="003256C9" w:rsidRPr="008F2182">
        <w:t>7</w:t>
      </w:r>
      <w:r w:rsidR="00C87651" w:rsidRPr="008F2182">
        <w:t xml:space="preserve"> году планируется </w:t>
      </w:r>
      <w:r w:rsidR="00171AD4" w:rsidRPr="008F2182">
        <w:t>уменьшение</w:t>
      </w:r>
      <w:r w:rsidR="00C87651" w:rsidRPr="008F2182">
        <w:t xml:space="preserve"> доходов на</w:t>
      </w:r>
      <w:r w:rsidR="00171AD4" w:rsidRPr="008F2182">
        <w:t xml:space="preserve"> </w:t>
      </w:r>
      <w:r w:rsidR="003256C9" w:rsidRPr="008F2182">
        <w:t>503578,3</w:t>
      </w:r>
      <w:r w:rsidR="007869B8" w:rsidRPr="008F2182">
        <w:t xml:space="preserve"> </w:t>
      </w:r>
      <w:r w:rsidR="00C87651" w:rsidRPr="008F2182">
        <w:t>тыс. руб</w:t>
      </w:r>
      <w:r w:rsidR="00A71750" w:rsidRPr="008F2182">
        <w:t>.</w:t>
      </w:r>
      <w:r w:rsidR="00C87651" w:rsidRPr="008F2182">
        <w:t xml:space="preserve"> (</w:t>
      </w:r>
      <w:r w:rsidR="00171AD4" w:rsidRPr="008F2182">
        <w:t>-</w:t>
      </w:r>
      <w:r w:rsidR="003256C9" w:rsidRPr="008F2182">
        <w:t>30,7</w:t>
      </w:r>
      <w:r w:rsidR="00DA1D93" w:rsidRPr="008F2182">
        <w:t xml:space="preserve"> % к уровню 202</w:t>
      </w:r>
      <w:r w:rsidR="003256C9" w:rsidRPr="008F2182">
        <w:t>5</w:t>
      </w:r>
      <w:r w:rsidR="00A71750" w:rsidRPr="008F2182">
        <w:t xml:space="preserve"> года), в 202</w:t>
      </w:r>
      <w:r w:rsidR="003256C9" w:rsidRPr="008F2182">
        <w:t>8</w:t>
      </w:r>
      <w:r w:rsidR="0088367F" w:rsidRPr="008F2182">
        <w:t xml:space="preserve"> </w:t>
      </w:r>
      <w:r w:rsidR="00C87651" w:rsidRPr="008F2182">
        <w:t xml:space="preserve">году </w:t>
      </w:r>
      <w:r w:rsidR="00171AD4" w:rsidRPr="008F2182">
        <w:t>так же уменьшение</w:t>
      </w:r>
      <w:r w:rsidR="0088367F" w:rsidRPr="008F2182">
        <w:t xml:space="preserve"> </w:t>
      </w:r>
      <w:r w:rsidR="00DA1D93" w:rsidRPr="008F2182">
        <w:t xml:space="preserve">доходов на </w:t>
      </w:r>
      <w:r w:rsidR="003256C9" w:rsidRPr="008F2182">
        <w:t>442878,4</w:t>
      </w:r>
      <w:r w:rsidR="007869B8" w:rsidRPr="008F2182">
        <w:t xml:space="preserve"> </w:t>
      </w:r>
      <w:r w:rsidR="00C87651" w:rsidRPr="008F2182">
        <w:t>тыс. руб</w:t>
      </w:r>
      <w:r w:rsidR="00990EA1" w:rsidRPr="008F2182">
        <w:t>.</w:t>
      </w:r>
      <w:r w:rsidR="00C87651" w:rsidRPr="008F2182">
        <w:t xml:space="preserve"> (</w:t>
      </w:r>
      <w:r w:rsidR="003256C9" w:rsidRPr="008F2182">
        <w:t>-27,0</w:t>
      </w:r>
      <w:r w:rsidR="001C656C" w:rsidRPr="008F2182">
        <w:t xml:space="preserve"> % к уровню 202</w:t>
      </w:r>
      <w:r w:rsidR="003256C9" w:rsidRPr="008F2182">
        <w:t>5</w:t>
      </w:r>
      <w:r w:rsidR="00C87651" w:rsidRPr="008F2182">
        <w:t xml:space="preserve"> года).</w:t>
      </w:r>
    </w:p>
    <w:p w:rsidR="00A93C85" w:rsidRPr="008F2182" w:rsidRDefault="00A93C85" w:rsidP="00D448E1">
      <w:pPr>
        <w:ind w:firstLine="708"/>
        <w:jc w:val="both"/>
      </w:pPr>
    </w:p>
    <w:p w:rsidR="00AD00F9" w:rsidRPr="008F2182" w:rsidRDefault="00E12652" w:rsidP="00B67712">
      <w:pPr>
        <w:jc w:val="center"/>
      </w:pPr>
      <w:r w:rsidRPr="008F2182">
        <w:t>Налоговые доходы.</w:t>
      </w:r>
    </w:p>
    <w:p w:rsidR="007772F4" w:rsidRPr="008F2182" w:rsidRDefault="007772F4" w:rsidP="007772F4">
      <w:pPr>
        <w:autoSpaceDE w:val="0"/>
        <w:autoSpaceDN w:val="0"/>
        <w:adjustRightInd w:val="0"/>
        <w:spacing w:before="120"/>
        <w:ind w:firstLine="567"/>
        <w:jc w:val="both"/>
        <w:outlineLvl w:val="0"/>
      </w:pPr>
      <w:r w:rsidRPr="008F2182">
        <w:t>При расчете налоговых доходов учтены прогнозные оценки показателей Прогноза социально-экономического развития  Ковернинского муниципального округа на средне</w:t>
      </w:r>
      <w:r w:rsidR="001C656C" w:rsidRPr="008F2182">
        <w:t>срочный период (на 202</w:t>
      </w:r>
      <w:r w:rsidR="00136FC9" w:rsidRPr="008F2182">
        <w:t>6</w:t>
      </w:r>
      <w:r w:rsidR="001C656C" w:rsidRPr="008F2182">
        <w:t xml:space="preserve"> год и на плановый период 202</w:t>
      </w:r>
      <w:r w:rsidR="00136FC9" w:rsidRPr="008F2182">
        <w:t>7</w:t>
      </w:r>
      <w:r w:rsidR="001C656C" w:rsidRPr="008F2182">
        <w:t xml:space="preserve"> и 202</w:t>
      </w:r>
      <w:r w:rsidR="00136FC9" w:rsidRPr="008F2182">
        <w:t>8</w:t>
      </w:r>
      <w:r w:rsidRPr="008F2182">
        <w:t xml:space="preserve"> годов), данные отчетности налоговой службы, информация администраторов доходов, фактическое поступление</w:t>
      </w:r>
      <w:r w:rsidR="00804DFC" w:rsidRPr="008F2182">
        <w:t xml:space="preserve"> налоговых доходов на</w:t>
      </w:r>
      <w:r w:rsidR="00400712" w:rsidRPr="008F2182">
        <w:t xml:space="preserve"> </w:t>
      </w:r>
      <w:r w:rsidR="00804DFC" w:rsidRPr="008F2182">
        <w:t>01.11.202</w:t>
      </w:r>
      <w:r w:rsidR="00136FC9" w:rsidRPr="008F2182">
        <w:t>5</w:t>
      </w:r>
      <w:r w:rsidR="00400712" w:rsidRPr="008F2182">
        <w:t xml:space="preserve"> года</w:t>
      </w:r>
      <w:r w:rsidRPr="008F2182">
        <w:t>.</w:t>
      </w:r>
    </w:p>
    <w:p w:rsidR="00E12652" w:rsidRPr="008F2182" w:rsidRDefault="00E12652" w:rsidP="00B67712">
      <w:pPr>
        <w:ind w:firstLine="708"/>
        <w:jc w:val="both"/>
      </w:pPr>
      <w:r w:rsidRPr="008F2182">
        <w:t>Источниками налоговых поступ</w:t>
      </w:r>
      <w:r w:rsidR="004A6249" w:rsidRPr="008F2182">
        <w:t>л</w:t>
      </w:r>
      <w:r w:rsidR="00253D74" w:rsidRPr="008F2182">
        <w:t>ений в общем объеме доходо</w:t>
      </w:r>
      <w:r w:rsidR="00AF783B" w:rsidRPr="008F2182">
        <w:t>в 202</w:t>
      </w:r>
      <w:r w:rsidR="00136FC9" w:rsidRPr="008F2182">
        <w:t>6</w:t>
      </w:r>
      <w:r w:rsidRPr="008F2182">
        <w:t xml:space="preserve"> года, доля которых составляет </w:t>
      </w:r>
      <w:r w:rsidR="00136FC9" w:rsidRPr="008F2182">
        <w:t>36,2</w:t>
      </w:r>
      <w:r w:rsidRPr="008F2182">
        <w:t xml:space="preserve"> %, являются: </w:t>
      </w:r>
    </w:p>
    <w:p w:rsidR="00E12652" w:rsidRPr="008F2182" w:rsidRDefault="00E12652" w:rsidP="00B67712">
      <w:pPr>
        <w:ind w:firstLine="708"/>
        <w:jc w:val="both"/>
      </w:pPr>
      <w:r w:rsidRPr="008F2182">
        <w:t>– налог</w:t>
      </w:r>
      <w:r w:rsidR="00AF783B" w:rsidRPr="008F2182">
        <w:t>и</w:t>
      </w:r>
      <w:r w:rsidRPr="008F2182">
        <w:t xml:space="preserve"> на </w:t>
      </w:r>
      <w:r w:rsidR="007772F4" w:rsidRPr="008F2182">
        <w:t>прибыль, доходы</w:t>
      </w:r>
      <w:r w:rsidRPr="008F2182">
        <w:t xml:space="preserve"> в сумме </w:t>
      </w:r>
      <w:r w:rsidR="00136FC9" w:rsidRPr="008F2182">
        <w:t>378963,9</w:t>
      </w:r>
      <w:r w:rsidRPr="008F2182">
        <w:t xml:space="preserve"> тыс. руб. или </w:t>
      </w:r>
      <w:r w:rsidR="00136FC9" w:rsidRPr="008F2182">
        <w:t>29,2</w:t>
      </w:r>
      <w:r w:rsidR="00D527BA" w:rsidRPr="008F2182">
        <w:t xml:space="preserve"> % в общ</w:t>
      </w:r>
      <w:r w:rsidR="00AF783B" w:rsidRPr="008F2182">
        <w:t>ем объеме доходов 202</w:t>
      </w:r>
      <w:r w:rsidR="00136FC9" w:rsidRPr="008F2182">
        <w:t>6</w:t>
      </w:r>
      <w:r w:rsidRPr="008F2182">
        <w:t xml:space="preserve"> года;</w:t>
      </w:r>
    </w:p>
    <w:p w:rsidR="0085430F" w:rsidRPr="008F2182" w:rsidRDefault="0085430F" w:rsidP="00B67712">
      <w:pPr>
        <w:ind w:firstLine="708"/>
        <w:jc w:val="both"/>
      </w:pPr>
      <w:r w:rsidRPr="008F2182">
        <w:t xml:space="preserve">- </w:t>
      </w:r>
      <w:r w:rsidR="007772F4" w:rsidRPr="008F2182">
        <w:t>налоги на товары, работы, услуги, реализуемые</w:t>
      </w:r>
      <w:r w:rsidRPr="008F2182">
        <w:t xml:space="preserve"> на те</w:t>
      </w:r>
      <w:r w:rsidR="00136FC9" w:rsidRPr="008F2182">
        <w:t>рритории РФ в сумме 31045,0</w:t>
      </w:r>
      <w:r w:rsidR="00400712" w:rsidRPr="008F2182">
        <w:t xml:space="preserve"> </w:t>
      </w:r>
      <w:r w:rsidR="00136FC9" w:rsidRPr="008F2182">
        <w:t>тыс.руб. или 2,4</w:t>
      </w:r>
      <w:r w:rsidR="00512B65" w:rsidRPr="008F2182">
        <w:t xml:space="preserve"> </w:t>
      </w:r>
      <w:r w:rsidRPr="008F2182">
        <w:t>% в общ</w:t>
      </w:r>
      <w:r w:rsidR="00AF783B" w:rsidRPr="008F2182">
        <w:t>ем объеме доходов 202</w:t>
      </w:r>
      <w:r w:rsidR="00136FC9" w:rsidRPr="008F2182">
        <w:t>6</w:t>
      </w:r>
      <w:r w:rsidRPr="008F2182">
        <w:t xml:space="preserve"> года;</w:t>
      </w:r>
    </w:p>
    <w:p w:rsidR="00E12652" w:rsidRPr="008F2182" w:rsidRDefault="00E12652" w:rsidP="00B67712">
      <w:pPr>
        <w:ind w:firstLine="708"/>
        <w:jc w:val="both"/>
      </w:pPr>
      <w:r w:rsidRPr="008F2182">
        <w:t>– нал</w:t>
      </w:r>
      <w:r w:rsidR="00D527BA" w:rsidRPr="008F2182">
        <w:t>ог</w:t>
      </w:r>
      <w:r w:rsidR="003C2CB8" w:rsidRPr="008F2182">
        <w:t>и</w:t>
      </w:r>
      <w:r w:rsidR="00D527BA" w:rsidRPr="008F2182">
        <w:t xml:space="preserve"> на совокупный доход в сумме </w:t>
      </w:r>
      <w:r w:rsidR="00AF783B" w:rsidRPr="008F2182">
        <w:t>3</w:t>
      </w:r>
      <w:r w:rsidR="00136FC9" w:rsidRPr="008F2182">
        <w:t>5678,5</w:t>
      </w:r>
      <w:r w:rsidR="00D527BA" w:rsidRPr="008F2182">
        <w:t xml:space="preserve"> тыс. руб., или 2</w:t>
      </w:r>
      <w:r w:rsidRPr="008F2182">
        <w:t>,</w:t>
      </w:r>
      <w:r w:rsidR="00136FC9" w:rsidRPr="008F2182">
        <w:t>8</w:t>
      </w:r>
      <w:r w:rsidR="00AF783B" w:rsidRPr="008F2182">
        <w:t xml:space="preserve"> % в общем объеме доходов 202</w:t>
      </w:r>
      <w:r w:rsidR="00136FC9" w:rsidRPr="008F2182">
        <w:t>6</w:t>
      </w:r>
      <w:r w:rsidRPr="008F2182">
        <w:t xml:space="preserve"> года;</w:t>
      </w:r>
    </w:p>
    <w:p w:rsidR="0085430F" w:rsidRPr="008F2182" w:rsidRDefault="0085430F" w:rsidP="00B67712">
      <w:pPr>
        <w:ind w:firstLine="708"/>
        <w:jc w:val="both"/>
      </w:pPr>
      <w:r w:rsidRPr="008F2182">
        <w:t>- на</w:t>
      </w:r>
      <w:r w:rsidR="00253D74" w:rsidRPr="008F2182">
        <w:t>лог</w:t>
      </w:r>
      <w:r w:rsidR="006C16AB" w:rsidRPr="008F2182">
        <w:t>и</w:t>
      </w:r>
      <w:r w:rsidR="00AF783B" w:rsidRPr="008F2182">
        <w:t xml:space="preserve"> на имущество в сумме 1</w:t>
      </w:r>
      <w:r w:rsidR="00136FC9" w:rsidRPr="008F2182">
        <w:t>6601,1</w:t>
      </w:r>
      <w:r w:rsidR="00AF783B" w:rsidRPr="008F2182">
        <w:t xml:space="preserve"> тыс. руб., или </w:t>
      </w:r>
      <w:r w:rsidR="00136FC9" w:rsidRPr="008F2182">
        <w:t>1,3</w:t>
      </w:r>
      <w:r w:rsidRPr="008F2182">
        <w:t xml:space="preserve"> % в общем объеме д</w:t>
      </w:r>
      <w:r w:rsidR="00AF783B" w:rsidRPr="008F2182">
        <w:t>оходов 202</w:t>
      </w:r>
      <w:r w:rsidR="00136FC9" w:rsidRPr="008F2182">
        <w:t>6</w:t>
      </w:r>
      <w:r w:rsidRPr="008F2182">
        <w:t xml:space="preserve"> года; </w:t>
      </w:r>
    </w:p>
    <w:p w:rsidR="00E12652" w:rsidRPr="008F2182" w:rsidRDefault="00E12652" w:rsidP="00B67712">
      <w:pPr>
        <w:ind w:firstLine="708"/>
        <w:jc w:val="both"/>
      </w:pPr>
      <w:r w:rsidRPr="008F2182">
        <w:t xml:space="preserve">– государственная пошлина в сумме </w:t>
      </w:r>
      <w:r w:rsidR="00136FC9" w:rsidRPr="008F2182">
        <w:t>7717,2</w:t>
      </w:r>
      <w:r w:rsidR="0085430F" w:rsidRPr="008F2182">
        <w:t xml:space="preserve"> тыс. руб., или 0</w:t>
      </w:r>
      <w:r w:rsidR="00AF783B" w:rsidRPr="008F2182">
        <w:t>,</w:t>
      </w:r>
      <w:r w:rsidR="00136FC9" w:rsidRPr="008F2182">
        <w:t>6</w:t>
      </w:r>
      <w:r w:rsidR="00AF783B" w:rsidRPr="008F2182">
        <w:t xml:space="preserve"> % в общем объеме доходов 202</w:t>
      </w:r>
      <w:r w:rsidR="00136FC9" w:rsidRPr="008F2182">
        <w:t>6</w:t>
      </w:r>
      <w:r w:rsidRPr="008F2182">
        <w:t xml:space="preserve"> года.</w:t>
      </w:r>
    </w:p>
    <w:p w:rsidR="00E12652" w:rsidRPr="008F2182" w:rsidRDefault="00D527BA" w:rsidP="00B67712">
      <w:pPr>
        <w:ind w:firstLine="708"/>
        <w:jc w:val="both"/>
      </w:pPr>
      <w:r w:rsidRPr="008F2182">
        <w:t>Налоговые доходы Проекта н</w:t>
      </w:r>
      <w:r w:rsidR="00AF783B" w:rsidRPr="008F2182">
        <w:t>а 202</w:t>
      </w:r>
      <w:r w:rsidR="00136FC9" w:rsidRPr="008F2182">
        <w:t>6</w:t>
      </w:r>
      <w:r w:rsidR="00E12652" w:rsidRPr="008F2182">
        <w:t xml:space="preserve"> год составят</w:t>
      </w:r>
      <w:r w:rsidR="00136FC9" w:rsidRPr="008F2182">
        <w:t xml:space="preserve"> 470005,7</w:t>
      </w:r>
      <w:r w:rsidR="00096833" w:rsidRPr="008F2182">
        <w:t xml:space="preserve"> тыс. руб. (у</w:t>
      </w:r>
      <w:r w:rsidR="00F26EB1" w:rsidRPr="008F2182">
        <w:t>величение</w:t>
      </w:r>
      <w:r w:rsidR="00670475" w:rsidRPr="008F2182">
        <w:t xml:space="preserve"> </w:t>
      </w:r>
      <w:r w:rsidR="00E12652" w:rsidRPr="008F2182">
        <w:t>по сравнен</w:t>
      </w:r>
      <w:r w:rsidR="006A7D49" w:rsidRPr="008F2182">
        <w:t>ию</w:t>
      </w:r>
      <w:r w:rsidR="008B2D86" w:rsidRPr="008F2182">
        <w:t>:</w:t>
      </w:r>
      <w:r w:rsidR="00AF783B" w:rsidRPr="008F2182">
        <w:t xml:space="preserve"> с бюджетными назначениями 202</w:t>
      </w:r>
      <w:r w:rsidR="00136FC9" w:rsidRPr="008F2182">
        <w:t>5</w:t>
      </w:r>
      <w:r w:rsidR="00512B65" w:rsidRPr="008F2182">
        <w:t xml:space="preserve"> </w:t>
      </w:r>
      <w:r w:rsidR="00E12652" w:rsidRPr="008F2182">
        <w:t>года</w:t>
      </w:r>
      <w:r w:rsidR="007E10BE" w:rsidRPr="008F2182">
        <w:t xml:space="preserve"> </w:t>
      </w:r>
      <w:r w:rsidR="00096833" w:rsidRPr="008F2182">
        <w:t xml:space="preserve">на </w:t>
      </w:r>
      <w:r w:rsidR="00136FC9" w:rsidRPr="008F2182">
        <w:t>43424,4</w:t>
      </w:r>
      <w:r w:rsidR="003C2CB8" w:rsidRPr="008F2182">
        <w:t xml:space="preserve"> </w:t>
      </w:r>
      <w:r w:rsidR="00096833" w:rsidRPr="008F2182">
        <w:t>тыс.руб.</w:t>
      </w:r>
      <w:r w:rsidR="00136FC9" w:rsidRPr="008F2182">
        <w:t>(+10,2</w:t>
      </w:r>
      <w:r w:rsidR="00512B65" w:rsidRPr="008F2182">
        <w:t xml:space="preserve"> </w:t>
      </w:r>
      <w:r w:rsidR="00DC1FA2" w:rsidRPr="008F2182">
        <w:t>%).</w:t>
      </w:r>
    </w:p>
    <w:p w:rsidR="00E2159B" w:rsidRPr="008F2182" w:rsidRDefault="00E12652" w:rsidP="00BA42AC">
      <w:pPr>
        <w:numPr>
          <w:ilvl w:val="0"/>
          <w:numId w:val="18"/>
        </w:numPr>
        <w:tabs>
          <w:tab w:val="left" w:pos="1134"/>
        </w:tabs>
        <w:ind w:left="0" w:firstLine="709"/>
        <w:contextualSpacing/>
        <w:jc w:val="both"/>
      </w:pPr>
      <w:r w:rsidRPr="008F2182">
        <w:t xml:space="preserve">Наибольшее увеличение прогнозируемых показателей к </w:t>
      </w:r>
      <w:r w:rsidR="00DC1FA2" w:rsidRPr="008F2182">
        <w:t>первоначальному плану</w:t>
      </w:r>
      <w:r w:rsidR="008B2D86" w:rsidRPr="008F2182">
        <w:t xml:space="preserve"> доходов</w:t>
      </w:r>
      <w:r w:rsidRPr="008F2182">
        <w:t xml:space="preserve"> 20</w:t>
      </w:r>
      <w:r w:rsidR="00AF783B" w:rsidRPr="008F2182">
        <w:t>2</w:t>
      </w:r>
      <w:r w:rsidR="00E2159B" w:rsidRPr="008F2182">
        <w:t>5</w:t>
      </w:r>
      <w:r w:rsidRPr="008F2182">
        <w:t xml:space="preserve"> года произошло по </w:t>
      </w:r>
      <w:r w:rsidR="00E2159B" w:rsidRPr="008F2182">
        <w:t xml:space="preserve">единому сельскохозяйственному налогу </w:t>
      </w:r>
      <w:r w:rsidR="009B671D" w:rsidRPr="008F2182">
        <w:t xml:space="preserve">– </w:t>
      </w:r>
      <w:r w:rsidR="00E2159B" w:rsidRPr="008F2182">
        <w:t>на 354,2</w:t>
      </w:r>
      <w:r w:rsidRPr="008F2182">
        <w:t xml:space="preserve"> тыс. руб</w:t>
      </w:r>
      <w:r w:rsidR="00080A4A" w:rsidRPr="008F2182">
        <w:t>.</w:t>
      </w:r>
      <w:r w:rsidR="00E2159B" w:rsidRPr="008F2182">
        <w:t xml:space="preserve"> или 26,7 % и земельному налогу – на 2127,4 тыс.руб. или 25,7 %.</w:t>
      </w:r>
    </w:p>
    <w:p w:rsidR="00FE6AC4" w:rsidRPr="008F2182" w:rsidRDefault="00CC765B" w:rsidP="00FE6AC4">
      <w:pPr>
        <w:numPr>
          <w:ilvl w:val="0"/>
          <w:numId w:val="18"/>
        </w:numPr>
        <w:tabs>
          <w:tab w:val="left" w:pos="1134"/>
        </w:tabs>
        <w:ind w:left="0" w:firstLine="709"/>
        <w:contextualSpacing/>
        <w:jc w:val="both"/>
      </w:pPr>
      <w:r>
        <w:t>Наименьший</w:t>
      </w:r>
      <w:r w:rsidR="00E2159B" w:rsidRPr="008F2182">
        <w:t xml:space="preserve"> </w:t>
      </w:r>
      <w:r>
        <w:t>прогнозируемый показатель</w:t>
      </w:r>
      <w:r w:rsidR="00E2159B" w:rsidRPr="008F2182">
        <w:t xml:space="preserve"> к первоначальному плану до</w:t>
      </w:r>
      <w:r>
        <w:t>ходов 2025 года произошел</w:t>
      </w:r>
      <w:r w:rsidR="00E2159B" w:rsidRPr="008F2182">
        <w:t xml:space="preserve"> по налогу, взимаемому в связи с </w:t>
      </w:r>
      <w:r w:rsidR="006D0197" w:rsidRPr="008F2182">
        <w:t>применением патентной системы налогообложения  - на 3561,2 тыс.руб. или 87,9 %.</w:t>
      </w:r>
      <w:r w:rsidR="00FE6AC4" w:rsidRPr="008F2182">
        <w:t xml:space="preserve"> Здесь учтено снижение поступлений налога по патентной системе налогообложения за счет отмены применения данного специального режима с 1 января 2026 года в отношении оказания автотранспортных услуг по перевозке грузов автомобильным транспортом и в отношении розничной торговли, осуществляемой через объекты стационарной торговой сети, имеющие торговые залы, в соответствии с проектом федерального закона №1026190-8 "О внесении изменений в части первую и вторую Налогового кодекса Российской Федерации и отдельные законодательные акты Российской Федерации". </w:t>
      </w:r>
    </w:p>
    <w:p w:rsidR="009026D7" w:rsidRPr="008F2182" w:rsidRDefault="009026D7" w:rsidP="000A460E">
      <w:pPr>
        <w:jc w:val="both"/>
      </w:pPr>
    </w:p>
    <w:p w:rsidR="009026D7" w:rsidRPr="008F2182" w:rsidRDefault="009026D7" w:rsidP="009026D7">
      <w:pPr>
        <w:autoSpaceDE w:val="0"/>
        <w:autoSpaceDN w:val="0"/>
        <w:adjustRightInd w:val="0"/>
        <w:spacing w:before="120"/>
        <w:ind w:firstLine="567"/>
        <w:jc w:val="both"/>
        <w:outlineLvl w:val="0"/>
      </w:pPr>
      <w:r w:rsidRPr="008F2182">
        <w:t xml:space="preserve">Проектом решения плановые поступления в бюджет </w:t>
      </w:r>
      <w:r w:rsidR="00932409" w:rsidRPr="008F2182">
        <w:t xml:space="preserve">муниципального </w:t>
      </w:r>
      <w:r w:rsidRPr="008F2182">
        <w:t>округа:</w:t>
      </w:r>
    </w:p>
    <w:p w:rsidR="009026D7" w:rsidRPr="008F2182" w:rsidRDefault="009026D7" w:rsidP="009026D7">
      <w:pPr>
        <w:autoSpaceDE w:val="0"/>
        <w:autoSpaceDN w:val="0"/>
        <w:adjustRightInd w:val="0"/>
        <w:spacing w:before="120"/>
        <w:ind w:firstLine="567"/>
        <w:jc w:val="both"/>
        <w:outlineLvl w:val="0"/>
      </w:pPr>
      <w:r w:rsidRPr="00CC765B">
        <w:t xml:space="preserve">- по подгруппе </w:t>
      </w:r>
      <w:r w:rsidRPr="00CC765B">
        <w:rPr>
          <w:u w:val="single"/>
        </w:rPr>
        <w:t>«Налоги на прибыль, доходы»</w:t>
      </w:r>
      <w:r w:rsidRPr="00CC765B">
        <w:t xml:space="preserve"> прогнозируются в виде налога на доходы физических лиц  на 202</w:t>
      </w:r>
      <w:r w:rsidR="00FE6AC4" w:rsidRPr="00CC765B">
        <w:t>6</w:t>
      </w:r>
      <w:r w:rsidRPr="00CC765B">
        <w:t xml:space="preserve"> год в сумме </w:t>
      </w:r>
      <w:r w:rsidR="00AE3587" w:rsidRPr="00CC765B">
        <w:t>378963,9</w:t>
      </w:r>
      <w:r w:rsidR="008D18B2" w:rsidRPr="00CC765B">
        <w:t xml:space="preserve"> тыс. руб.</w:t>
      </w:r>
      <w:r w:rsidRPr="00CC765B">
        <w:t>, что больше первоначального плана 20</w:t>
      </w:r>
      <w:r w:rsidR="008017E5" w:rsidRPr="00CC765B">
        <w:t>2</w:t>
      </w:r>
      <w:r w:rsidR="00AE3587" w:rsidRPr="00CC765B">
        <w:t>5</w:t>
      </w:r>
      <w:r w:rsidRPr="008F2182">
        <w:t xml:space="preserve"> года на</w:t>
      </w:r>
      <w:r w:rsidR="007E10BE" w:rsidRPr="008F2182">
        <w:t xml:space="preserve"> </w:t>
      </w:r>
      <w:r w:rsidR="00AE3587" w:rsidRPr="008F2182">
        <w:t>41097,8</w:t>
      </w:r>
      <w:r w:rsidR="008D18B2" w:rsidRPr="008F2182">
        <w:t xml:space="preserve"> тыс. руб.</w:t>
      </w:r>
      <w:r w:rsidRPr="008F2182">
        <w:t>, на 202</w:t>
      </w:r>
      <w:r w:rsidR="00AE3587" w:rsidRPr="008F2182">
        <w:t>7</w:t>
      </w:r>
      <w:r w:rsidRPr="008F2182">
        <w:t xml:space="preserve"> год в сумме </w:t>
      </w:r>
      <w:r w:rsidR="00AE3587" w:rsidRPr="008F2182">
        <w:t>410038,3</w:t>
      </w:r>
      <w:r w:rsidR="008D18B2" w:rsidRPr="008F2182">
        <w:t xml:space="preserve"> тыс. руб.</w:t>
      </w:r>
      <w:r w:rsidRPr="008F2182">
        <w:t>, на 202</w:t>
      </w:r>
      <w:r w:rsidR="00AE3587" w:rsidRPr="008F2182">
        <w:t>8</w:t>
      </w:r>
      <w:r w:rsidR="007772F4" w:rsidRPr="008F2182">
        <w:t xml:space="preserve"> го</w:t>
      </w:r>
      <w:r w:rsidR="008017E5" w:rsidRPr="008F2182">
        <w:t xml:space="preserve">д в сумме </w:t>
      </w:r>
      <w:r w:rsidR="00AE3587" w:rsidRPr="008F2182">
        <w:t>443676,7</w:t>
      </w:r>
      <w:r w:rsidR="008D18B2" w:rsidRPr="008F2182">
        <w:t xml:space="preserve"> тыс. руб</w:t>
      </w:r>
      <w:r w:rsidRPr="008F2182">
        <w:t>.</w:t>
      </w:r>
    </w:p>
    <w:p w:rsidR="00AE3587" w:rsidRPr="008F2182" w:rsidRDefault="009026D7" w:rsidP="00AE3587">
      <w:pPr>
        <w:ind w:firstLine="709"/>
        <w:jc w:val="both"/>
      </w:pPr>
      <w:r w:rsidRPr="008F2182">
        <w:t xml:space="preserve">В Пояснительной записке к проекту решения представлен расчет налога на доходы физических лиц. </w:t>
      </w:r>
      <w:r w:rsidR="004065F1" w:rsidRPr="008F2182">
        <w:t>Прогнози</w:t>
      </w:r>
      <w:r w:rsidR="00AE3587" w:rsidRPr="008F2182">
        <w:t>руемый фонд оплаты труда на 2026</w:t>
      </w:r>
      <w:r w:rsidR="004065F1" w:rsidRPr="008F2182">
        <w:t xml:space="preserve"> год в расчете соответствует объему ФОТ, отраженному в Прогнозе социально-экономического развития Ковернинского муниципального округа </w:t>
      </w:r>
      <w:r w:rsidR="00AE3587" w:rsidRPr="008F2182">
        <w:t>на среднесрочный период (на 2026 год и на плановый период 2027 и 2028</w:t>
      </w:r>
      <w:r w:rsidR="004065F1" w:rsidRPr="008F2182">
        <w:t xml:space="preserve"> годов).</w:t>
      </w:r>
      <w:r w:rsidR="00CA0268" w:rsidRPr="008F2182">
        <w:t xml:space="preserve"> </w:t>
      </w:r>
      <w:r w:rsidR="00C75C0D" w:rsidRPr="008F2182">
        <w:t xml:space="preserve">По сравнению с его </w:t>
      </w:r>
      <w:r w:rsidR="00AE3587" w:rsidRPr="008F2182">
        <w:t>оценкой за 2025 год составил 107,4 % (с 2932,3 млн. рублей по оценке 2025</w:t>
      </w:r>
      <w:r w:rsidR="0040177B" w:rsidRPr="008F2182">
        <w:t xml:space="preserve"> года </w:t>
      </w:r>
      <w:r w:rsidR="00AE3587" w:rsidRPr="008F2182">
        <w:t xml:space="preserve">до </w:t>
      </w:r>
      <w:r w:rsidR="0040177B" w:rsidRPr="008F2182">
        <w:t>3</w:t>
      </w:r>
      <w:r w:rsidR="00AE3587" w:rsidRPr="008F2182">
        <w:t>147,9 млн. рублей в 2026 году).</w:t>
      </w:r>
    </w:p>
    <w:p w:rsidR="00AE3587" w:rsidRPr="008F2182" w:rsidRDefault="00AE3587" w:rsidP="00AE3587">
      <w:pPr>
        <w:ind w:firstLine="709"/>
        <w:jc w:val="both"/>
      </w:pPr>
      <w:r w:rsidRPr="008F2182">
        <w:t>При расчете налога на 2027 и 2028 годы применялся прогноз по фонду оплаты труда по данным отдела экономик</w:t>
      </w:r>
      <w:r w:rsidR="00C75C0D" w:rsidRPr="008F2182">
        <w:t xml:space="preserve">и администрации Ковернинского муниципального </w:t>
      </w:r>
      <w:r w:rsidRPr="008F2182">
        <w:t>округа на 2027 год 3 409,2 млн. рублей (108,3 % к 2026 году), на 2028 год – 3 695,5 млн. рублей (108,4 % к 2027 году).</w:t>
      </w:r>
    </w:p>
    <w:p w:rsidR="00AE3587" w:rsidRPr="008F2182" w:rsidRDefault="00AE3587" w:rsidP="009012E9">
      <w:pPr>
        <w:ind w:firstLine="709"/>
        <w:jc w:val="both"/>
      </w:pPr>
    </w:p>
    <w:p w:rsidR="00AE3587" w:rsidRPr="008F2182" w:rsidRDefault="00AE3587" w:rsidP="009012E9">
      <w:pPr>
        <w:ind w:firstLine="709"/>
        <w:jc w:val="both"/>
      </w:pPr>
    </w:p>
    <w:p w:rsidR="009026D7" w:rsidRPr="008F2182" w:rsidRDefault="00CA0268" w:rsidP="00CA0268">
      <w:pPr>
        <w:autoSpaceDE w:val="0"/>
        <w:autoSpaceDN w:val="0"/>
        <w:adjustRightInd w:val="0"/>
        <w:jc w:val="both"/>
        <w:outlineLvl w:val="0"/>
      </w:pPr>
      <w:r w:rsidRPr="008F2182">
        <w:t xml:space="preserve">         </w:t>
      </w:r>
      <w:r w:rsidR="009026D7" w:rsidRPr="008F2182">
        <w:t xml:space="preserve">- по подгруппе </w:t>
      </w:r>
      <w:r w:rsidR="009026D7" w:rsidRPr="008F2182">
        <w:rPr>
          <w:u w:val="single"/>
        </w:rPr>
        <w:t>«</w:t>
      </w:r>
      <w:r w:rsidR="00413AAD" w:rsidRPr="008F2182">
        <w:t>Налоги на товары, работы, услуги, реализуемые на территории РФ</w:t>
      </w:r>
      <w:r w:rsidR="009026D7" w:rsidRPr="008F2182">
        <w:rPr>
          <w:u w:val="single"/>
        </w:rPr>
        <w:t>»</w:t>
      </w:r>
      <w:r w:rsidR="009026D7" w:rsidRPr="008F2182">
        <w:t xml:space="preserve"> прогнозируются в виде акцизов на дизельное топливо, моторные масла, автомобильный бензин на 202</w:t>
      </w:r>
      <w:r w:rsidR="0040177B" w:rsidRPr="008F2182">
        <w:t>6</w:t>
      </w:r>
      <w:r w:rsidR="009026D7" w:rsidRPr="008F2182">
        <w:t xml:space="preserve"> год </w:t>
      </w:r>
      <w:r w:rsidR="0040177B" w:rsidRPr="008F2182">
        <w:t>31045,0</w:t>
      </w:r>
      <w:r w:rsidR="000E4D4C" w:rsidRPr="008F2182">
        <w:t xml:space="preserve"> тыс.руб., </w:t>
      </w:r>
      <w:r w:rsidR="00CA1DEE" w:rsidRPr="008F2182">
        <w:t>что бо</w:t>
      </w:r>
      <w:r w:rsidR="0040177B" w:rsidRPr="008F2182">
        <w:t>льше первоначального плана 2025 года на 3575,1</w:t>
      </w:r>
      <w:r w:rsidR="00CA1DEE" w:rsidRPr="008F2182">
        <w:t xml:space="preserve"> тыс.руб., </w:t>
      </w:r>
      <w:r w:rsidR="00A70488" w:rsidRPr="008F2182">
        <w:t>202</w:t>
      </w:r>
      <w:r w:rsidR="0040177B" w:rsidRPr="008F2182">
        <w:t>7</w:t>
      </w:r>
      <w:r w:rsidR="00CA1DEE" w:rsidRPr="008F2182">
        <w:t xml:space="preserve"> </w:t>
      </w:r>
      <w:r w:rsidR="009026D7" w:rsidRPr="008F2182">
        <w:t xml:space="preserve">год в сумме </w:t>
      </w:r>
      <w:r w:rsidR="0040177B" w:rsidRPr="008F2182">
        <w:t>41446,6</w:t>
      </w:r>
      <w:r w:rsidR="008D18B2" w:rsidRPr="008F2182">
        <w:t xml:space="preserve"> тыс. руб.</w:t>
      </w:r>
      <w:r w:rsidR="009026D7" w:rsidRPr="008F2182">
        <w:t>, на 202</w:t>
      </w:r>
      <w:r w:rsidR="0040177B" w:rsidRPr="008F2182">
        <w:t>8</w:t>
      </w:r>
      <w:r w:rsidR="009026D7" w:rsidRPr="008F2182">
        <w:t xml:space="preserve"> год в сумме </w:t>
      </w:r>
      <w:r w:rsidR="0040177B" w:rsidRPr="008F2182">
        <w:t>43098,4</w:t>
      </w:r>
      <w:r w:rsidR="008D18B2" w:rsidRPr="008F2182">
        <w:t xml:space="preserve"> тыс. руб</w:t>
      </w:r>
      <w:r w:rsidR="009026D7" w:rsidRPr="008F2182">
        <w:t xml:space="preserve">. </w:t>
      </w:r>
    </w:p>
    <w:p w:rsidR="00817C92" w:rsidRPr="008F2182" w:rsidRDefault="009026D7" w:rsidP="00817C92">
      <w:pPr>
        <w:ind w:firstLine="709"/>
        <w:jc w:val="both"/>
      </w:pPr>
      <w:r w:rsidRPr="008F2182">
        <w:t xml:space="preserve">Доходы от уплаты акцизов на нефтепродукты, планируемые к зачислению в бюджет </w:t>
      </w:r>
      <w:r w:rsidR="00C97E65" w:rsidRPr="008F2182">
        <w:t>муниципального</w:t>
      </w:r>
      <w:r w:rsidRPr="008F2182">
        <w:t xml:space="preserve"> округа</w:t>
      </w:r>
      <w:r w:rsidR="0040177B" w:rsidRPr="008F2182">
        <w:t xml:space="preserve"> в 2026</w:t>
      </w:r>
      <w:r w:rsidR="00955125" w:rsidRPr="008F2182">
        <w:t xml:space="preserve"> году для формирования муниципального дорожного фонда</w:t>
      </w:r>
      <w:r w:rsidRPr="008F2182">
        <w:t xml:space="preserve">, рассчитаны Министерством финансов Нижегородской </w:t>
      </w:r>
      <w:r w:rsidR="00413AAD" w:rsidRPr="008F2182">
        <w:t>области</w:t>
      </w:r>
      <w:r w:rsidR="00817C92" w:rsidRPr="008F2182">
        <w:t>. Учтен рост ставок</w:t>
      </w:r>
      <w:r w:rsidR="0040177B" w:rsidRPr="008F2182">
        <w:t xml:space="preserve"> акцизов на нефтепродукты в 2026 году на 105,1</w:t>
      </w:r>
      <w:r w:rsidR="00817C92" w:rsidRPr="008F2182">
        <w:t xml:space="preserve">%. </w:t>
      </w:r>
    </w:p>
    <w:p w:rsidR="009026D7" w:rsidRPr="008F2182" w:rsidRDefault="009026D7" w:rsidP="00567424">
      <w:pPr>
        <w:pStyle w:val="Courier14"/>
        <w:suppressAutoHyphens/>
        <w:ind w:firstLine="708"/>
        <w:rPr>
          <w:rFonts w:ascii="Times New Roman" w:hAnsi="Times New Roman" w:cs="Times New Roman"/>
          <w:sz w:val="24"/>
          <w:szCs w:val="24"/>
        </w:rPr>
      </w:pPr>
    </w:p>
    <w:p w:rsidR="009026D7" w:rsidRPr="008F2182" w:rsidRDefault="009026D7" w:rsidP="009026D7">
      <w:pPr>
        <w:autoSpaceDE w:val="0"/>
        <w:autoSpaceDN w:val="0"/>
        <w:adjustRightInd w:val="0"/>
        <w:ind w:firstLine="567"/>
        <w:jc w:val="both"/>
        <w:outlineLvl w:val="0"/>
      </w:pPr>
      <w:r w:rsidRPr="008F2182">
        <w:t xml:space="preserve">- по подгруппе </w:t>
      </w:r>
      <w:r w:rsidRPr="008F2182">
        <w:rPr>
          <w:u w:val="single"/>
        </w:rPr>
        <w:t>«Налоги на совокупный доход»</w:t>
      </w:r>
      <w:r w:rsidRPr="008F2182">
        <w:t xml:space="preserve"> доходы прогно</w:t>
      </w:r>
      <w:r w:rsidR="0040177B" w:rsidRPr="008F2182">
        <w:t>зируются с уменьшением</w:t>
      </w:r>
      <w:r w:rsidRPr="008F2182">
        <w:t xml:space="preserve"> на </w:t>
      </w:r>
      <w:r w:rsidR="0040177B" w:rsidRPr="008F2182">
        <w:t>1791,3</w:t>
      </w:r>
      <w:r w:rsidRPr="008F2182">
        <w:t xml:space="preserve"> тыс. руб</w:t>
      </w:r>
      <w:r w:rsidR="008D18B2" w:rsidRPr="008F2182">
        <w:t>.</w:t>
      </w:r>
      <w:r w:rsidR="00955125" w:rsidRPr="008F2182">
        <w:t xml:space="preserve"> к первоначальному плану 202</w:t>
      </w:r>
      <w:r w:rsidR="0040177B" w:rsidRPr="008F2182">
        <w:t>5</w:t>
      </w:r>
      <w:r w:rsidRPr="008F2182">
        <w:t xml:space="preserve"> года, </w:t>
      </w:r>
      <w:r w:rsidR="00817C92" w:rsidRPr="008F2182">
        <w:t xml:space="preserve">и </w:t>
      </w:r>
      <w:r w:rsidRPr="008F2182">
        <w:t xml:space="preserve">представлены в виде: </w:t>
      </w:r>
    </w:p>
    <w:p w:rsidR="009026D7" w:rsidRPr="008F2182" w:rsidRDefault="009026D7" w:rsidP="009026D7">
      <w:pPr>
        <w:autoSpaceDE w:val="0"/>
        <w:autoSpaceDN w:val="0"/>
        <w:adjustRightInd w:val="0"/>
        <w:ind w:firstLine="567"/>
        <w:jc w:val="both"/>
        <w:outlineLvl w:val="0"/>
      </w:pPr>
      <w:r w:rsidRPr="00CC765B">
        <w:t xml:space="preserve">налога, </w:t>
      </w:r>
      <w:r w:rsidR="00413AAD" w:rsidRPr="00CC765B">
        <w:t xml:space="preserve">взимаемый в связи с применением упрощенной системы налогообложения </w:t>
      </w:r>
      <w:r w:rsidRPr="00CC765B">
        <w:t>на 202</w:t>
      </w:r>
      <w:r w:rsidR="0040177B" w:rsidRPr="00CC765B">
        <w:t>6</w:t>
      </w:r>
      <w:r w:rsidRPr="008F2182">
        <w:t xml:space="preserve"> год в сумме </w:t>
      </w:r>
      <w:r w:rsidR="0040177B" w:rsidRPr="008F2182">
        <w:t>33506,6</w:t>
      </w:r>
      <w:r w:rsidR="008D18B2" w:rsidRPr="008F2182">
        <w:t xml:space="preserve"> тыс. руб.</w:t>
      </w:r>
      <w:r w:rsidRPr="008F2182">
        <w:t>, на 202</w:t>
      </w:r>
      <w:r w:rsidR="0040177B" w:rsidRPr="008F2182">
        <w:t>7</w:t>
      </w:r>
      <w:r w:rsidRPr="008F2182">
        <w:t xml:space="preserve"> год – </w:t>
      </w:r>
      <w:r w:rsidR="0040177B" w:rsidRPr="008F2182">
        <w:t>34848,7</w:t>
      </w:r>
      <w:r w:rsidR="008D18B2" w:rsidRPr="008F2182">
        <w:t xml:space="preserve"> тыс. руб.</w:t>
      </w:r>
      <w:r w:rsidRPr="008F2182">
        <w:t>, на 202</w:t>
      </w:r>
      <w:r w:rsidR="0040177B" w:rsidRPr="008F2182">
        <w:t>8</w:t>
      </w:r>
      <w:r w:rsidRPr="008F2182">
        <w:t xml:space="preserve"> год – </w:t>
      </w:r>
      <w:r w:rsidR="0040177B" w:rsidRPr="008F2182">
        <w:t>36242,7</w:t>
      </w:r>
      <w:r w:rsidR="008D18B2" w:rsidRPr="008F2182">
        <w:t xml:space="preserve"> тыс. руб</w:t>
      </w:r>
      <w:r w:rsidRPr="008F2182">
        <w:t>.</w:t>
      </w:r>
    </w:p>
    <w:p w:rsidR="009026D7" w:rsidRPr="008F2182" w:rsidRDefault="00DD13D0" w:rsidP="00567424">
      <w:pPr>
        <w:autoSpaceDE w:val="0"/>
        <w:autoSpaceDN w:val="0"/>
        <w:adjustRightInd w:val="0"/>
        <w:ind w:firstLine="567"/>
        <w:jc w:val="both"/>
        <w:outlineLvl w:val="0"/>
      </w:pPr>
      <w:r w:rsidRPr="008F2182">
        <w:t>Расчет  налога</w:t>
      </w:r>
      <w:r w:rsidR="009026D7" w:rsidRPr="008F2182">
        <w:t xml:space="preserve"> представлен в Пояснительной записке к проекту решения.</w:t>
      </w:r>
    </w:p>
    <w:p w:rsidR="009026D7" w:rsidRPr="008F2182" w:rsidRDefault="009026D7" w:rsidP="009026D7">
      <w:pPr>
        <w:autoSpaceDE w:val="0"/>
        <w:autoSpaceDN w:val="0"/>
        <w:adjustRightInd w:val="0"/>
        <w:ind w:firstLine="567"/>
        <w:jc w:val="both"/>
        <w:outlineLvl w:val="0"/>
      </w:pPr>
      <w:r w:rsidRPr="00CC765B">
        <w:t>единого сельскохозяйственного налога</w:t>
      </w:r>
      <w:r w:rsidR="00DD13D0" w:rsidRPr="00CC765B">
        <w:t xml:space="preserve"> </w:t>
      </w:r>
      <w:r w:rsidR="00BD3642" w:rsidRPr="00CC765B">
        <w:t>на 202</w:t>
      </w:r>
      <w:r w:rsidR="0040177B" w:rsidRPr="00CC765B">
        <w:t>6</w:t>
      </w:r>
      <w:r w:rsidRPr="00CC765B">
        <w:t xml:space="preserve"> год в сумме </w:t>
      </w:r>
      <w:r w:rsidR="0040177B" w:rsidRPr="00CC765B">
        <w:t>1682,6</w:t>
      </w:r>
      <w:r w:rsidR="008D18B2" w:rsidRPr="00CC765B">
        <w:t xml:space="preserve"> тыс. руб.</w:t>
      </w:r>
      <w:r w:rsidRPr="00CC765B">
        <w:t>, что выше</w:t>
      </w:r>
      <w:r w:rsidRPr="008F2182">
        <w:t xml:space="preserve"> планируемого показателя 20</w:t>
      </w:r>
      <w:r w:rsidR="0040177B" w:rsidRPr="008F2182">
        <w:t>25</w:t>
      </w:r>
      <w:r w:rsidRPr="008F2182">
        <w:t xml:space="preserve"> года на </w:t>
      </w:r>
      <w:r w:rsidR="0040177B" w:rsidRPr="008F2182">
        <w:t>354,2</w:t>
      </w:r>
      <w:r w:rsidR="008D18B2" w:rsidRPr="008F2182">
        <w:t xml:space="preserve"> тыс. руб.</w:t>
      </w:r>
      <w:r w:rsidRPr="008F2182">
        <w:t>, на 202</w:t>
      </w:r>
      <w:r w:rsidR="0040177B" w:rsidRPr="008F2182">
        <w:t>7</w:t>
      </w:r>
      <w:r w:rsidRPr="008F2182">
        <w:t xml:space="preserve"> год – </w:t>
      </w:r>
      <w:r w:rsidR="0040177B" w:rsidRPr="008F2182">
        <w:t>1741,5</w:t>
      </w:r>
      <w:r w:rsidR="00B710D8" w:rsidRPr="008F2182">
        <w:t xml:space="preserve"> тыс. руб.</w:t>
      </w:r>
      <w:r w:rsidRPr="008F2182">
        <w:t>, на 202</w:t>
      </w:r>
      <w:r w:rsidR="0040177B" w:rsidRPr="008F2182">
        <w:t>8</w:t>
      </w:r>
      <w:r w:rsidRPr="008F2182">
        <w:t xml:space="preserve"> год – </w:t>
      </w:r>
      <w:r w:rsidR="0040177B" w:rsidRPr="008F2182">
        <w:t>1772,8</w:t>
      </w:r>
      <w:r w:rsidR="00B710D8" w:rsidRPr="008F2182">
        <w:t xml:space="preserve"> тыс. руб</w:t>
      </w:r>
      <w:r w:rsidRPr="008F2182">
        <w:t>.</w:t>
      </w:r>
    </w:p>
    <w:p w:rsidR="009026D7" w:rsidRPr="008F2182" w:rsidRDefault="009026D7" w:rsidP="009026D7">
      <w:pPr>
        <w:autoSpaceDE w:val="0"/>
        <w:autoSpaceDN w:val="0"/>
        <w:adjustRightInd w:val="0"/>
        <w:ind w:firstLine="567"/>
        <w:jc w:val="both"/>
        <w:outlineLvl w:val="0"/>
      </w:pPr>
      <w:r w:rsidRPr="008F2182">
        <w:t>Расчет  налога представлен в Пояснительной записке к проекту решения.</w:t>
      </w:r>
    </w:p>
    <w:p w:rsidR="009026D7" w:rsidRPr="008F2182" w:rsidRDefault="009026D7" w:rsidP="009026D7">
      <w:pPr>
        <w:autoSpaceDE w:val="0"/>
        <w:autoSpaceDN w:val="0"/>
        <w:adjustRightInd w:val="0"/>
        <w:spacing w:before="120"/>
        <w:ind w:firstLine="567"/>
        <w:jc w:val="both"/>
        <w:outlineLvl w:val="0"/>
      </w:pPr>
      <w:r w:rsidRPr="00CC765B">
        <w:t>налога, взимаемого в связи с применением патентной системы налогообложени</w:t>
      </w:r>
      <w:r w:rsidR="00BD3642" w:rsidRPr="00CC765B">
        <w:t>я</w:t>
      </w:r>
      <w:r w:rsidRPr="00CC765B">
        <w:t xml:space="preserve"> на 202</w:t>
      </w:r>
      <w:r w:rsidR="0040177B" w:rsidRPr="00CC765B">
        <w:t>6</w:t>
      </w:r>
      <w:r w:rsidRPr="008F2182">
        <w:t xml:space="preserve"> год в сумме </w:t>
      </w:r>
      <w:r w:rsidR="0040177B" w:rsidRPr="008F2182">
        <w:t>489,3</w:t>
      </w:r>
      <w:r w:rsidRPr="008F2182">
        <w:t xml:space="preserve"> тыс</w:t>
      </w:r>
      <w:r w:rsidR="00B710D8" w:rsidRPr="008F2182">
        <w:t>. руб.</w:t>
      </w:r>
      <w:r w:rsidR="005D724B" w:rsidRPr="008F2182">
        <w:t xml:space="preserve">, что </w:t>
      </w:r>
      <w:r w:rsidR="0040177B" w:rsidRPr="008F2182">
        <w:t>ниже</w:t>
      </w:r>
      <w:r w:rsidR="005D724B" w:rsidRPr="008F2182">
        <w:t xml:space="preserve"> планируемого показателя </w:t>
      </w:r>
      <w:r w:rsidR="0040177B" w:rsidRPr="008F2182">
        <w:t>2025 года на 3561,2</w:t>
      </w:r>
      <w:r w:rsidR="001410F8" w:rsidRPr="008F2182">
        <w:t xml:space="preserve"> тыс. руб., на 2027</w:t>
      </w:r>
      <w:r w:rsidRPr="008F2182">
        <w:t xml:space="preserve"> год – </w:t>
      </w:r>
      <w:r w:rsidR="001410F8" w:rsidRPr="008F2182">
        <w:t>508,9</w:t>
      </w:r>
      <w:r w:rsidR="00B710D8" w:rsidRPr="008F2182">
        <w:t xml:space="preserve"> тыс. руб.</w:t>
      </w:r>
      <w:r w:rsidRPr="008F2182">
        <w:t>, на 202</w:t>
      </w:r>
      <w:r w:rsidR="001410F8" w:rsidRPr="008F2182">
        <w:t>8 год – 529,3</w:t>
      </w:r>
      <w:r w:rsidR="00B710D8" w:rsidRPr="008F2182">
        <w:t xml:space="preserve"> тыс. руб</w:t>
      </w:r>
      <w:r w:rsidRPr="008F2182">
        <w:t xml:space="preserve">. </w:t>
      </w:r>
    </w:p>
    <w:p w:rsidR="009026D7" w:rsidRPr="008F2182" w:rsidRDefault="009026D7" w:rsidP="00567424">
      <w:pPr>
        <w:autoSpaceDE w:val="0"/>
        <w:autoSpaceDN w:val="0"/>
        <w:adjustRightInd w:val="0"/>
        <w:ind w:firstLine="567"/>
        <w:jc w:val="both"/>
        <w:outlineLvl w:val="0"/>
      </w:pPr>
      <w:r w:rsidRPr="008F2182">
        <w:t>Расчет  налога представлен в Пояснительной записке к проекту решения.</w:t>
      </w:r>
    </w:p>
    <w:p w:rsidR="005D724B" w:rsidRPr="008F2182" w:rsidRDefault="005D724B" w:rsidP="00567424">
      <w:pPr>
        <w:autoSpaceDE w:val="0"/>
        <w:autoSpaceDN w:val="0"/>
        <w:adjustRightInd w:val="0"/>
        <w:ind w:firstLine="567"/>
        <w:jc w:val="both"/>
        <w:outlineLvl w:val="0"/>
      </w:pPr>
    </w:p>
    <w:p w:rsidR="009026D7" w:rsidRPr="008F2182" w:rsidRDefault="009026D7" w:rsidP="009026D7">
      <w:pPr>
        <w:autoSpaceDE w:val="0"/>
        <w:autoSpaceDN w:val="0"/>
        <w:adjustRightInd w:val="0"/>
        <w:ind w:firstLine="567"/>
        <w:jc w:val="both"/>
        <w:outlineLvl w:val="0"/>
      </w:pPr>
      <w:r w:rsidRPr="008F2182">
        <w:t xml:space="preserve">- по подгруппе </w:t>
      </w:r>
      <w:r w:rsidRPr="008F2182">
        <w:rPr>
          <w:u w:val="single"/>
        </w:rPr>
        <w:t>«Налоги на имущество»</w:t>
      </w:r>
      <w:r w:rsidRPr="008F2182">
        <w:t xml:space="preserve"> доходы прогнозируются </w:t>
      </w:r>
      <w:r w:rsidR="001410F8" w:rsidRPr="008F2182">
        <w:t>с увеличением на 1654,0</w:t>
      </w:r>
      <w:r w:rsidR="005D724B" w:rsidRPr="008F2182">
        <w:t xml:space="preserve"> тыс.руб. </w:t>
      </w:r>
      <w:r w:rsidR="001410F8" w:rsidRPr="008F2182">
        <w:t>(+11,1 %) к первоначальному плану 2025</w:t>
      </w:r>
      <w:r w:rsidR="007650BE" w:rsidRPr="008F2182">
        <w:t xml:space="preserve"> года и представлены </w:t>
      </w:r>
      <w:r w:rsidRPr="008F2182">
        <w:t>в виде:</w:t>
      </w:r>
    </w:p>
    <w:p w:rsidR="009026D7" w:rsidRPr="008F2182" w:rsidRDefault="009026D7" w:rsidP="00B710D8">
      <w:pPr>
        <w:autoSpaceDE w:val="0"/>
        <w:autoSpaceDN w:val="0"/>
        <w:adjustRightInd w:val="0"/>
        <w:ind w:firstLine="567"/>
        <w:jc w:val="both"/>
        <w:outlineLvl w:val="0"/>
      </w:pPr>
      <w:r w:rsidRPr="00CC765B">
        <w:t>налога на имущество физических лиц</w:t>
      </w:r>
      <w:r w:rsidR="00DA42DF" w:rsidRPr="00CC765B">
        <w:t xml:space="preserve"> </w:t>
      </w:r>
      <w:r w:rsidRPr="00CC765B">
        <w:t>на 202</w:t>
      </w:r>
      <w:r w:rsidR="001410F8" w:rsidRPr="00CC765B">
        <w:t>6</w:t>
      </w:r>
      <w:r w:rsidRPr="00CC765B">
        <w:t xml:space="preserve"> год в сумме </w:t>
      </w:r>
      <w:r w:rsidR="001410F8" w:rsidRPr="00CC765B">
        <w:t>6186,4</w:t>
      </w:r>
      <w:r w:rsidR="00B710D8" w:rsidRPr="00CC765B">
        <w:t xml:space="preserve"> тыс. руб.</w:t>
      </w:r>
      <w:r w:rsidRPr="00CC765B">
        <w:t>, на 202</w:t>
      </w:r>
      <w:r w:rsidR="001410F8" w:rsidRPr="00CC765B">
        <w:t>7</w:t>
      </w:r>
      <w:r w:rsidR="00147B5A" w:rsidRPr="00CC765B">
        <w:t xml:space="preserve"> год в</w:t>
      </w:r>
      <w:r w:rsidR="00147B5A" w:rsidRPr="008F2182">
        <w:t xml:space="preserve"> сумме </w:t>
      </w:r>
      <w:r w:rsidR="001410F8" w:rsidRPr="008F2182">
        <w:t>6706,1</w:t>
      </w:r>
      <w:r w:rsidR="00B710D8" w:rsidRPr="008F2182">
        <w:t xml:space="preserve"> тыс. руб.</w:t>
      </w:r>
      <w:r w:rsidR="001410F8" w:rsidRPr="008F2182">
        <w:t>, на 2028 год – 7256,0</w:t>
      </w:r>
      <w:r w:rsidR="00B710D8" w:rsidRPr="008F2182">
        <w:t xml:space="preserve"> тыс. руб.</w:t>
      </w:r>
      <w:r w:rsidRPr="008F2182">
        <w:t>;</w:t>
      </w:r>
    </w:p>
    <w:p w:rsidR="009026D7" w:rsidRPr="008F2182" w:rsidRDefault="009026D7" w:rsidP="00B710D8">
      <w:pPr>
        <w:autoSpaceDE w:val="0"/>
        <w:autoSpaceDN w:val="0"/>
        <w:adjustRightInd w:val="0"/>
        <w:ind w:firstLine="567"/>
        <w:jc w:val="both"/>
        <w:outlineLvl w:val="0"/>
      </w:pPr>
      <w:r w:rsidRPr="00CC765B">
        <w:t>земельного налога на 202</w:t>
      </w:r>
      <w:r w:rsidR="001410F8" w:rsidRPr="00CC765B">
        <w:t>6</w:t>
      </w:r>
      <w:r w:rsidRPr="00CC765B">
        <w:t xml:space="preserve"> год в сумме </w:t>
      </w:r>
      <w:r w:rsidR="001410F8" w:rsidRPr="00CC765B">
        <w:t>10414,7</w:t>
      </w:r>
      <w:r w:rsidR="00B710D8" w:rsidRPr="00CC765B">
        <w:t xml:space="preserve"> тыс. руб.</w:t>
      </w:r>
      <w:r w:rsidRPr="00CC765B">
        <w:t>, на 202</w:t>
      </w:r>
      <w:r w:rsidR="001410F8" w:rsidRPr="00CC765B">
        <w:t>7</w:t>
      </w:r>
      <w:r w:rsidRPr="00CC765B">
        <w:t xml:space="preserve"> год – </w:t>
      </w:r>
      <w:r w:rsidR="001410F8" w:rsidRPr="00CC765B">
        <w:t>10623,0</w:t>
      </w:r>
      <w:r w:rsidR="00B710D8" w:rsidRPr="00CC765B">
        <w:t xml:space="preserve"> тыс. руб.</w:t>
      </w:r>
      <w:r w:rsidRPr="00CC765B">
        <w:t>, на</w:t>
      </w:r>
      <w:r w:rsidRPr="008F2182">
        <w:t xml:space="preserve"> 202</w:t>
      </w:r>
      <w:r w:rsidR="001410F8" w:rsidRPr="008F2182">
        <w:t>8</w:t>
      </w:r>
      <w:r w:rsidRPr="008F2182">
        <w:t xml:space="preserve"> год – </w:t>
      </w:r>
      <w:r w:rsidR="001410F8" w:rsidRPr="008F2182">
        <w:t>10835,4</w:t>
      </w:r>
      <w:r w:rsidR="00B710D8" w:rsidRPr="008F2182">
        <w:t xml:space="preserve"> тыс. руб.</w:t>
      </w:r>
    </w:p>
    <w:p w:rsidR="009026D7" w:rsidRPr="008F2182" w:rsidRDefault="009026D7" w:rsidP="009026D7">
      <w:pPr>
        <w:autoSpaceDE w:val="0"/>
        <w:autoSpaceDN w:val="0"/>
        <w:adjustRightInd w:val="0"/>
        <w:ind w:firstLine="567"/>
        <w:jc w:val="both"/>
        <w:outlineLvl w:val="0"/>
      </w:pPr>
      <w:r w:rsidRPr="008F2182">
        <w:t xml:space="preserve"> Расчет  налогов представлен в Пояснительной записке к проекту решения.</w:t>
      </w:r>
    </w:p>
    <w:p w:rsidR="009026D7" w:rsidRPr="008F2182" w:rsidRDefault="009026D7" w:rsidP="009026D7">
      <w:pPr>
        <w:autoSpaceDE w:val="0"/>
        <w:autoSpaceDN w:val="0"/>
        <w:adjustRightInd w:val="0"/>
        <w:spacing w:before="120"/>
        <w:ind w:firstLine="567"/>
        <w:jc w:val="both"/>
        <w:outlineLvl w:val="0"/>
      </w:pPr>
      <w:r w:rsidRPr="008F2182">
        <w:t xml:space="preserve">- по подгруппе </w:t>
      </w:r>
      <w:r w:rsidRPr="008F2182">
        <w:rPr>
          <w:u w:val="single"/>
        </w:rPr>
        <w:t>«Государственная пошлина»</w:t>
      </w:r>
      <w:r w:rsidRPr="008F2182">
        <w:t xml:space="preserve"> доходы прогнозируются </w:t>
      </w:r>
      <w:r w:rsidR="001410F8" w:rsidRPr="008F2182">
        <w:t>с уменьшением</w:t>
      </w:r>
      <w:r w:rsidR="00B977E9" w:rsidRPr="008F2182">
        <w:t xml:space="preserve"> на </w:t>
      </w:r>
      <w:r w:rsidR="001410F8" w:rsidRPr="008F2182">
        <w:t>1111,2</w:t>
      </w:r>
      <w:r w:rsidR="00B35E6D" w:rsidRPr="008F2182">
        <w:t xml:space="preserve"> тыс.руб. (</w:t>
      </w:r>
      <w:r w:rsidR="001410F8" w:rsidRPr="008F2182">
        <w:t>-12,6%</w:t>
      </w:r>
      <w:r w:rsidR="00B977E9" w:rsidRPr="008F2182">
        <w:t xml:space="preserve">) и представлены </w:t>
      </w:r>
      <w:r w:rsidRPr="008F2182">
        <w:t xml:space="preserve">в виде: </w:t>
      </w:r>
    </w:p>
    <w:p w:rsidR="009026D7" w:rsidRPr="008F2182" w:rsidRDefault="009026D7" w:rsidP="009026D7">
      <w:pPr>
        <w:autoSpaceDE w:val="0"/>
        <w:autoSpaceDN w:val="0"/>
        <w:adjustRightInd w:val="0"/>
        <w:spacing w:before="120"/>
        <w:ind w:firstLine="567"/>
        <w:jc w:val="both"/>
        <w:outlineLvl w:val="0"/>
      </w:pPr>
      <w:r w:rsidRPr="00CC765B">
        <w:t>государственной пошлины по делам, рассматриваемым в судах общей юрисдикции, мировыми судьями на 202</w:t>
      </w:r>
      <w:r w:rsidR="001410F8" w:rsidRPr="00CC765B">
        <w:t>6</w:t>
      </w:r>
      <w:r w:rsidR="00B977E9" w:rsidRPr="00CC765B">
        <w:t xml:space="preserve"> </w:t>
      </w:r>
      <w:r w:rsidRPr="00CC765B">
        <w:t>год</w:t>
      </w:r>
      <w:r w:rsidR="001410F8" w:rsidRPr="00CC765B">
        <w:t xml:space="preserve"> в сумме 7712,5</w:t>
      </w:r>
      <w:r w:rsidR="00B977E9" w:rsidRPr="00CC765B">
        <w:t xml:space="preserve"> </w:t>
      </w:r>
      <w:r w:rsidR="00B710D8" w:rsidRPr="00CC765B">
        <w:t>тыс. руб.</w:t>
      </w:r>
      <w:r w:rsidRPr="00CC765B">
        <w:t>, на 202</w:t>
      </w:r>
      <w:r w:rsidR="001410F8" w:rsidRPr="00CC765B">
        <w:t>7</w:t>
      </w:r>
      <w:r w:rsidRPr="00CC765B">
        <w:t xml:space="preserve"> год – </w:t>
      </w:r>
      <w:r w:rsidR="001410F8" w:rsidRPr="00CC765B">
        <w:t>7915,2</w:t>
      </w:r>
      <w:r w:rsidR="00B710D8" w:rsidRPr="00CC765B">
        <w:t xml:space="preserve"> тыс. руб.</w:t>
      </w:r>
      <w:r w:rsidRPr="00CC765B">
        <w:t>, на 202</w:t>
      </w:r>
      <w:r w:rsidR="001410F8" w:rsidRPr="00CC765B">
        <w:t>8</w:t>
      </w:r>
      <w:r w:rsidR="001410F8" w:rsidRPr="008F2182">
        <w:t xml:space="preserve"> год – 8102,7</w:t>
      </w:r>
      <w:r w:rsidR="00B710D8" w:rsidRPr="008F2182">
        <w:t xml:space="preserve"> тыс. руб</w:t>
      </w:r>
      <w:r w:rsidRPr="008F2182">
        <w:t>.</w:t>
      </w:r>
    </w:p>
    <w:p w:rsidR="00B659ED" w:rsidRPr="008F2182" w:rsidRDefault="00B659ED" w:rsidP="00B659ED">
      <w:pPr>
        <w:autoSpaceDE w:val="0"/>
        <w:autoSpaceDN w:val="0"/>
        <w:adjustRightInd w:val="0"/>
        <w:spacing w:before="120"/>
        <w:ind w:firstLine="567"/>
        <w:jc w:val="both"/>
        <w:outlineLvl w:val="0"/>
      </w:pPr>
      <w:r w:rsidRPr="00CC765B">
        <w:t>государственной пошлины за совершение нотариальных действий (за исключением действий, совершаемых консульскими учреждениями Российской Федерации)</w:t>
      </w:r>
      <w:r w:rsidR="001410F8" w:rsidRPr="00CC765B">
        <w:t xml:space="preserve"> на 2026</w:t>
      </w:r>
      <w:r w:rsidR="00B977E9" w:rsidRPr="00CC765B">
        <w:t xml:space="preserve"> </w:t>
      </w:r>
      <w:r w:rsidRPr="00CC765B">
        <w:t>год</w:t>
      </w:r>
      <w:r w:rsidR="001410F8" w:rsidRPr="00CC765B">
        <w:t xml:space="preserve"> в сумме</w:t>
      </w:r>
      <w:r w:rsidR="001410F8" w:rsidRPr="008F2182">
        <w:t xml:space="preserve"> 4,7 тыс. руб., на 2027 год – 4,8 тыс. руб., на 2028 год – 4</w:t>
      </w:r>
      <w:r w:rsidR="00B35E6D" w:rsidRPr="008F2182">
        <w:t>,9</w:t>
      </w:r>
      <w:r w:rsidR="00B710D8" w:rsidRPr="008F2182">
        <w:t xml:space="preserve"> тыс. руб</w:t>
      </w:r>
      <w:r w:rsidRPr="008F2182">
        <w:t>.</w:t>
      </w:r>
    </w:p>
    <w:p w:rsidR="00A93C85" w:rsidRPr="008F2182" w:rsidRDefault="00A93C85" w:rsidP="00B35E6D">
      <w:pPr>
        <w:autoSpaceDE w:val="0"/>
        <w:autoSpaceDN w:val="0"/>
        <w:adjustRightInd w:val="0"/>
        <w:spacing w:before="120"/>
        <w:jc w:val="both"/>
        <w:outlineLvl w:val="0"/>
        <w:rPr>
          <w:sz w:val="28"/>
          <w:szCs w:val="28"/>
        </w:rPr>
      </w:pPr>
    </w:p>
    <w:p w:rsidR="00B659ED" w:rsidRPr="008F2182" w:rsidRDefault="00B659ED" w:rsidP="00B659ED">
      <w:pPr>
        <w:ind w:firstLine="708"/>
        <w:jc w:val="center"/>
      </w:pPr>
      <w:r w:rsidRPr="008F2182">
        <w:t>Неналоговые доходы.</w:t>
      </w:r>
    </w:p>
    <w:p w:rsidR="00807647" w:rsidRPr="008F2182" w:rsidRDefault="00807647" w:rsidP="00B659ED">
      <w:pPr>
        <w:ind w:firstLine="708"/>
        <w:jc w:val="center"/>
      </w:pPr>
    </w:p>
    <w:p w:rsidR="00807647" w:rsidRPr="008F2182" w:rsidRDefault="001237B8" w:rsidP="00567424">
      <w:pPr>
        <w:spacing w:before="60"/>
        <w:ind w:firstLine="567"/>
        <w:jc w:val="both"/>
      </w:pPr>
      <w:r w:rsidRPr="008F2182">
        <w:t>Плановые суммы поступлений подтверждены расчетами, приведе</w:t>
      </w:r>
      <w:r w:rsidR="00CD1C05" w:rsidRPr="008F2182">
        <w:t>нными в  пояснительной записке ф</w:t>
      </w:r>
      <w:r w:rsidRPr="008F2182">
        <w:t>инансовым управлением, на основании информации, предоставленной Комитетом имущественных отношений администрации Ковернинского</w:t>
      </w:r>
      <w:r w:rsidR="00CD1C05" w:rsidRPr="008F2182">
        <w:t xml:space="preserve"> муниципального округа,</w:t>
      </w:r>
      <w:r w:rsidRPr="008F2182">
        <w:t xml:space="preserve"> данных о фактическом поступлении </w:t>
      </w:r>
      <w:r w:rsidR="00153EAE" w:rsidRPr="008F2182">
        <w:t>за ряд лет и оценки ожидаемого исполнения</w:t>
      </w:r>
      <w:r w:rsidRPr="008F2182">
        <w:t xml:space="preserve"> 2</w:t>
      </w:r>
      <w:r w:rsidR="004A3404" w:rsidRPr="008F2182">
        <w:t>025</w:t>
      </w:r>
      <w:r w:rsidR="00153EAE" w:rsidRPr="008F2182">
        <w:t xml:space="preserve"> года</w:t>
      </w:r>
      <w:r w:rsidRPr="008F2182">
        <w:t>.</w:t>
      </w:r>
    </w:p>
    <w:p w:rsidR="00153EAE" w:rsidRPr="008F2182" w:rsidRDefault="004A3404" w:rsidP="00153EAE">
      <w:pPr>
        <w:ind w:firstLine="720"/>
        <w:jc w:val="both"/>
      </w:pPr>
      <w:r w:rsidRPr="008F2182">
        <w:t>Расчет прогноза на 2026</w:t>
      </w:r>
      <w:r w:rsidR="00153EAE" w:rsidRPr="008F2182">
        <w:t xml:space="preserve"> год произведен исходя из суммы, начисле</w:t>
      </w:r>
      <w:r w:rsidRPr="008F2182">
        <w:t>нной по договорам аренды на 2025</w:t>
      </w:r>
      <w:r w:rsidR="00153EAE" w:rsidRPr="008F2182">
        <w:t xml:space="preserve"> год арендной платы за земельные участки,  с учетом планируемого заключения новых договоров аренды, прогнозируемых  поступлений в счет погашен</w:t>
      </w:r>
      <w:r w:rsidRPr="008F2182">
        <w:t>ия задолженности в размере 167,3 тыс. рублей.</w:t>
      </w:r>
    </w:p>
    <w:p w:rsidR="00153EAE" w:rsidRPr="008F2182" w:rsidRDefault="00153EAE" w:rsidP="004F4EF5">
      <w:pPr>
        <w:ind w:firstLine="720"/>
        <w:jc w:val="both"/>
      </w:pPr>
      <w:r w:rsidRPr="008F2182">
        <w:lastRenderedPageBreak/>
        <w:t>При расчете предусмотрен рост величины арендной платы на уровне планируемого среднегодового ин</w:t>
      </w:r>
      <w:r w:rsidR="004A3404" w:rsidRPr="008F2182">
        <w:t xml:space="preserve">декса потребительских цен (105,0 </w:t>
      </w:r>
      <w:r w:rsidRPr="008F2182">
        <w:t xml:space="preserve">%). </w:t>
      </w:r>
    </w:p>
    <w:p w:rsidR="00B659ED" w:rsidRPr="008F2182" w:rsidRDefault="00B659ED" w:rsidP="004F4EF5">
      <w:pPr>
        <w:spacing w:before="240"/>
        <w:ind w:firstLine="708"/>
      </w:pPr>
      <w:r w:rsidRPr="008F2182">
        <w:t>Источниками неналоговых поступл</w:t>
      </w:r>
      <w:r w:rsidR="004A3404" w:rsidRPr="008F2182">
        <w:t>ений в общем объеме доходов 2026</w:t>
      </w:r>
      <w:r w:rsidRPr="008F2182">
        <w:t xml:space="preserve"> го</w:t>
      </w:r>
      <w:r w:rsidR="00B977E9" w:rsidRPr="008F2182">
        <w:t>да, доля которых сост</w:t>
      </w:r>
      <w:r w:rsidR="004A3404" w:rsidRPr="008F2182">
        <w:t>авляет 3,6</w:t>
      </w:r>
      <w:r w:rsidRPr="008F2182">
        <w:t xml:space="preserve"> %, являются: </w:t>
      </w:r>
    </w:p>
    <w:p w:rsidR="00B659ED" w:rsidRPr="008F2182" w:rsidRDefault="00B659ED" w:rsidP="00B659ED">
      <w:pPr>
        <w:ind w:firstLine="708"/>
        <w:jc w:val="both"/>
      </w:pPr>
      <w:r w:rsidRPr="008F2182">
        <w:t>– доходы от использования имущества, находящегося в государственной и муниципальн</w:t>
      </w:r>
      <w:r w:rsidR="0064296C" w:rsidRPr="008F2182">
        <w:t>ой собственности, в сумме 8981,9 тыс. руб. или 0,7</w:t>
      </w:r>
      <w:r w:rsidRPr="008F2182">
        <w:t xml:space="preserve"> % </w:t>
      </w:r>
      <w:r w:rsidR="0064296C" w:rsidRPr="008F2182">
        <w:t>в объеме доходов 2026</w:t>
      </w:r>
      <w:r w:rsidRPr="008F2182">
        <w:t xml:space="preserve"> года; </w:t>
      </w:r>
    </w:p>
    <w:p w:rsidR="00B659ED" w:rsidRPr="008F2182" w:rsidRDefault="00B659ED" w:rsidP="00B659ED">
      <w:pPr>
        <w:ind w:firstLine="708"/>
        <w:jc w:val="both"/>
      </w:pPr>
      <w:r w:rsidRPr="008F2182">
        <w:t>– доходы от оказания платных услуг</w:t>
      </w:r>
      <w:r w:rsidR="00807647" w:rsidRPr="008F2182">
        <w:t xml:space="preserve"> (работ)</w:t>
      </w:r>
      <w:r w:rsidR="00227E3C" w:rsidRPr="008F2182">
        <w:t xml:space="preserve"> </w:t>
      </w:r>
      <w:r w:rsidR="00807647" w:rsidRPr="008F2182">
        <w:t>и компенсации</w:t>
      </w:r>
      <w:r w:rsidRPr="008F2182">
        <w:t xml:space="preserve"> затрат государства в сумме </w:t>
      </w:r>
      <w:r w:rsidR="0064296C" w:rsidRPr="008F2182">
        <w:t>28747,4</w:t>
      </w:r>
      <w:r w:rsidRPr="008F2182">
        <w:t xml:space="preserve"> тыс. руб. или </w:t>
      </w:r>
      <w:r w:rsidR="0064296C" w:rsidRPr="008F2182">
        <w:t>2,2</w:t>
      </w:r>
      <w:r w:rsidR="00807647" w:rsidRPr="008F2182">
        <w:t xml:space="preserve"> % в об</w:t>
      </w:r>
      <w:r w:rsidR="0064296C" w:rsidRPr="008F2182">
        <w:t>ъеме доходов 2026</w:t>
      </w:r>
      <w:r w:rsidRPr="008F2182">
        <w:t xml:space="preserve"> года; </w:t>
      </w:r>
    </w:p>
    <w:p w:rsidR="00B659ED" w:rsidRPr="008F2182" w:rsidRDefault="00B659ED" w:rsidP="00B659ED">
      <w:pPr>
        <w:ind w:firstLine="708"/>
        <w:jc w:val="both"/>
      </w:pPr>
      <w:r w:rsidRPr="008F2182">
        <w:t xml:space="preserve">– доходы от продажи материальных и нематериальных активов в сумме </w:t>
      </w:r>
      <w:r w:rsidR="0064296C" w:rsidRPr="008F2182">
        <w:t>6974,1</w:t>
      </w:r>
      <w:r w:rsidRPr="008F2182">
        <w:t xml:space="preserve"> тыс. руб. или 0,</w:t>
      </w:r>
      <w:r w:rsidR="0064296C" w:rsidRPr="008F2182">
        <w:t>5 % в объеме доходов 2026</w:t>
      </w:r>
      <w:r w:rsidRPr="008F2182">
        <w:t xml:space="preserve"> года; </w:t>
      </w:r>
    </w:p>
    <w:p w:rsidR="00B659ED" w:rsidRPr="008F2182" w:rsidRDefault="00B659ED" w:rsidP="00B659ED">
      <w:pPr>
        <w:ind w:firstLine="708"/>
        <w:jc w:val="both"/>
      </w:pPr>
      <w:r w:rsidRPr="008F2182">
        <w:t xml:space="preserve">– доходы от уплаты штрафов, санкций и возмещения ущерба в сумме </w:t>
      </w:r>
      <w:r w:rsidR="0064296C" w:rsidRPr="008F2182">
        <w:t>1195,6</w:t>
      </w:r>
      <w:r w:rsidRPr="008F2182">
        <w:t xml:space="preserve"> тыс. руб. или 0,</w:t>
      </w:r>
      <w:r w:rsidR="0064296C" w:rsidRPr="008F2182">
        <w:t>1</w:t>
      </w:r>
      <w:r w:rsidR="00807647" w:rsidRPr="008F2182">
        <w:t xml:space="preserve"> % в объеме доходов 2</w:t>
      </w:r>
      <w:r w:rsidR="0064296C" w:rsidRPr="008F2182">
        <w:t>026</w:t>
      </w:r>
      <w:r w:rsidRPr="008F2182">
        <w:t xml:space="preserve"> года; </w:t>
      </w:r>
    </w:p>
    <w:p w:rsidR="00807647" w:rsidRPr="008F2182" w:rsidRDefault="00807647" w:rsidP="00B710D8">
      <w:pPr>
        <w:ind w:firstLine="708"/>
        <w:jc w:val="both"/>
      </w:pPr>
      <w:r w:rsidRPr="008F2182">
        <w:t xml:space="preserve">- прочие неналоговые доходы </w:t>
      </w:r>
      <w:r w:rsidR="00227E3C" w:rsidRPr="008F2182">
        <w:t xml:space="preserve">в сумме </w:t>
      </w:r>
      <w:r w:rsidR="0064296C" w:rsidRPr="008F2182">
        <w:t>685,0 тыс. руб. или 0,05</w:t>
      </w:r>
      <w:r w:rsidR="00DB43EC" w:rsidRPr="008F2182">
        <w:t xml:space="preserve"> % в объ</w:t>
      </w:r>
      <w:r w:rsidR="0064296C" w:rsidRPr="008F2182">
        <w:t>еме доходов 2026</w:t>
      </w:r>
      <w:r w:rsidRPr="008F2182">
        <w:t xml:space="preserve"> год</w:t>
      </w:r>
      <w:r w:rsidR="00227E3C" w:rsidRPr="008F2182">
        <w:t>а.</w:t>
      </w:r>
    </w:p>
    <w:p w:rsidR="00B659ED" w:rsidRPr="008F2182" w:rsidRDefault="00B659ED" w:rsidP="00B659ED">
      <w:pPr>
        <w:ind w:firstLine="708"/>
        <w:jc w:val="both"/>
      </w:pPr>
      <w:r w:rsidRPr="008F2182">
        <w:t xml:space="preserve">Неналоговые доходы проекта бюджета муниципального округа </w:t>
      </w:r>
      <w:r w:rsidR="0064296C" w:rsidRPr="008F2182">
        <w:t>на 2026</w:t>
      </w:r>
      <w:r w:rsidRPr="008F2182">
        <w:t xml:space="preserve"> год составят </w:t>
      </w:r>
      <w:r w:rsidR="0064296C" w:rsidRPr="008F2182">
        <w:t>46584,0</w:t>
      </w:r>
      <w:r w:rsidRPr="008F2182">
        <w:t xml:space="preserve"> тыс. руб. и </w:t>
      </w:r>
      <w:r w:rsidR="0064296C" w:rsidRPr="008F2182">
        <w:t>увеличатся</w:t>
      </w:r>
      <w:r w:rsidR="00807647" w:rsidRPr="008F2182">
        <w:t xml:space="preserve"> </w:t>
      </w:r>
      <w:r w:rsidRPr="008F2182">
        <w:t xml:space="preserve">по сравнению с </w:t>
      </w:r>
      <w:r w:rsidR="0064296C" w:rsidRPr="008F2182">
        <w:t>первоначальным бюджетом 2025</w:t>
      </w:r>
      <w:r w:rsidR="00227E3C" w:rsidRPr="008F2182">
        <w:t xml:space="preserve"> года </w:t>
      </w:r>
      <w:r w:rsidRPr="008F2182">
        <w:t xml:space="preserve">на </w:t>
      </w:r>
      <w:r w:rsidR="0064296C" w:rsidRPr="008F2182">
        <w:t>2217,2</w:t>
      </w:r>
      <w:r w:rsidRPr="008F2182">
        <w:t xml:space="preserve"> тыс. руб. (на </w:t>
      </w:r>
      <w:r w:rsidR="0064296C" w:rsidRPr="008F2182">
        <w:t>5</w:t>
      </w:r>
      <w:r w:rsidR="004E0397" w:rsidRPr="008F2182">
        <w:t>,0</w:t>
      </w:r>
      <w:r w:rsidRPr="008F2182">
        <w:t xml:space="preserve"> %). </w:t>
      </w:r>
    </w:p>
    <w:p w:rsidR="00B710D8" w:rsidRPr="008F2182" w:rsidRDefault="00B710D8" w:rsidP="00B710D8">
      <w:pPr>
        <w:ind w:firstLine="708"/>
        <w:jc w:val="both"/>
      </w:pPr>
    </w:p>
    <w:p w:rsidR="007650BE" w:rsidRPr="008F2182" w:rsidRDefault="007650BE" w:rsidP="007650BE">
      <w:pPr>
        <w:spacing w:before="60"/>
        <w:ind w:firstLine="567"/>
        <w:jc w:val="both"/>
      </w:pPr>
      <w:r w:rsidRPr="008F2182">
        <w:rPr>
          <w:b/>
        </w:rPr>
        <w:t xml:space="preserve">- </w:t>
      </w:r>
      <w:r w:rsidRPr="008F2182">
        <w:rPr>
          <w:u w:val="single"/>
        </w:rPr>
        <w:t>Доходы от использования имущества</w:t>
      </w:r>
      <w:r w:rsidRPr="008F2182">
        <w:t>, находящегося в государственной и муниципальной собственности, запланированы на 202</w:t>
      </w:r>
      <w:r w:rsidR="0064296C" w:rsidRPr="008F2182">
        <w:t>6</w:t>
      </w:r>
      <w:r w:rsidRPr="008F2182">
        <w:t xml:space="preserve"> год в сумме </w:t>
      </w:r>
      <w:r w:rsidR="0064296C" w:rsidRPr="008F2182">
        <w:t>8981,9</w:t>
      </w:r>
      <w:r w:rsidRPr="008F2182">
        <w:t xml:space="preserve"> тыс. рублей, с </w:t>
      </w:r>
      <w:r w:rsidR="001237B8" w:rsidRPr="008F2182">
        <w:t>увеличением</w:t>
      </w:r>
      <w:r w:rsidRPr="008F2182">
        <w:t xml:space="preserve"> на </w:t>
      </w:r>
      <w:r w:rsidR="0064296C" w:rsidRPr="008F2182">
        <w:t>1887,2</w:t>
      </w:r>
      <w:r w:rsidR="00F20DDB" w:rsidRPr="008F2182">
        <w:t xml:space="preserve"> </w:t>
      </w:r>
      <w:r w:rsidRPr="008F2182">
        <w:t>тыс. рублей от планового показателя на 20</w:t>
      </w:r>
      <w:r w:rsidR="0064296C" w:rsidRPr="008F2182">
        <w:t>25</w:t>
      </w:r>
      <w:r w:rsidRPr="008F2182">
        <w:t xml:space="preserve"> год, на 202</w:t>
      </w:r>
      <w:r w:rsidR="0064296C" w:rsidRPr="008F2182">
        <w:t>7</w:t>
      </w:r>
      <w:r w:rsidRPr="008F2182">
        <w:t xml:space="preserve"> год в сумме </w:t>
      </w:r>
      <w:r w:rsidR="0064296C" w:rsidRPr="008F2182">
        <w:t>9341,2</w:t>
      </w:r>
      <w:r w:rsidRPr="008F2182">
        <w:t xml:space="preserve"> тыс. рублей, на 202</w:t>
      </w:r>
      <w:r w:rsidR="0064296C" w:rsidRPr="008F2182">
        <w:t>8</w:t>
      </w:r>
      <w:r w:rsidR="002E106F" w:rsidRPr="008F2182">
        <w:t xml:space="preserve"> </w:t>
      </w:r>
      <w:r w:rsidRPr="008F2182">
        <w:t xml:space="preserve">год – </w:t>
      </w:r>
      <w:r w:rsidR="0064296C" w:rsidRPr="008F2182">
        <w:t>9714,9</w:t>
      </w:r>
      <w:r w:rsidRPr="008F2182">
        <w:t xml:space="preserve"> тыс. рублей.</w:t>
      </w:r>
    </w:p>
    <w:p w:rsidR="007650BE" w:rsidRPr="008F2182" w:rsidRDefault="007650BE" w:rsidP="00581F68">
      <w:pPr>
        <w:ind w:firstLine="567"/>
        <w:jc w:val="both"/>
      </w:pPr>
      <w:r w:rsidRPr="008F2182">
        <w:t>Наибольшую долю (</w:t>
      </w:r>
      <w:r w:rsidR="006756B6" w:rsidRPr="008F2182">
        <w:t>78,7</w:t>
      </w:r>
      <w:r w:rsidR="00E529BE" w:rsidRPr="008F2182">
        <w:t xml:space="preserve"> </w:t>
      </w:r>
      <w:r w:rsidRPr="008F2182">
        <w:t xml:space="preserve">%) в структуре указанной подгруппы неналоговых доходов составляют доходы, получаемые в виде арендной платы за </w:t>
      </w:r>
      <w:r w:rsidR="00581F68" w:rsidRPr="008F2182">
        <w:t xml:space="preserve">передачу в возмездное пользование государственного и муниципального имущества. </w:t>
      </w:r>
      <w:r w:rsidRPr="008F2182">
        <w:t>Прогнозируемая сумма поступлений на 202</w:t>
      </w:r>
      <w:r w:rsidR="006756B6" w:rsidRPr="008F2182">
        <w:t>6</w:t>
      </w:r>
      <w:r w:rsidRPr="008F2182">
        <w:t xml:space="preserve"> год </w:t>
      </w:r>
      <w:r w:rsidR="006756B6" w:rsidRPr="008F2182">
        <w:t>7067,3</w:t>
      </w:r>
      <w:r w:rsidR="00B710D8" w:rsidRPr="008F2182">
        <w:t xml:space="preserve"> тыс. руб.</w:t>
      </w:r>
      <w:r w:rsidRPr="008F2182">
        <w:t>, на 202</w:t>
      </w:r>
      <w:r w:rsidR="006756B6" w:rsidRPr="008F2182">
        <w:t>7</w:t>
      </w:r>
      <w:r w:rsidRPr="008F2182">
        <w:t xml:space="preserve"> год – </w:t>
      </w:r>
      <w:r w:rsidR="006756B6" w:rsidRPr="008F2182">
        <w:t>7350,0</w:t>
      </w:r>
      <w:r w:rsidR="00B710D8" w:rsidRPr="008F2182">
        <w:t xml:space="preserve"> тыс. руб.</w:t>
      </w:r>
      <w:r w:rsidRPr="008F2182">
        <w:t>, на 202</w:t>
      </w:r>
      <w:r w:rsidR="006756B6" w:rsidRPr="008F2182">
        <w:t>8</w:t>
      </w:r>
      <w:r w:rsidRPr="008F2182">
        <w:t xml:space="preserve"> год – </w:t>
      </w:r>
      <w:r w:rsidR="006756B6" w:rsidRPr="008F2182">
        <w:t>7644,0</w:t>
      </w:r>
      <w:r w:rsidR="00581F68" w:rsidRPr="008F2182">
        <w:t xml:space="preserve"> </w:t>
      </w:r>
      <w:r w:rsidR="00B710D8" w:rsidRPr="008F2182">
        <w:t>тыс. руб</w:t>
      </w:r>
      <w:r w:rsidRPr="008F2182">
        <w:t>.</w:t>
      </w:r>
    </w:p>
    <w:p w:rsidR="007650BE" w:rsidRPr="008F2182" w:rsidRDefault="00B42972" w:rsidP="007650BE">
      <w:pPr>
        <w:ind w:firstLine="567"/>
        <w:jc w:val="both"/>
      </w:pPr>
      <w:r w:rsidRPr="008F2182">
        <w:t>Доходы от п</w:t>
      </w:r>
      <w:r w:rsidR="007031F2" w:rsidRPr="008F2182">
        <w:t>лат</w:t>
      </w:r>
      <w:r w:rsidRPr="008F2182">
        <w:t>ы по соглашениям об установлении сервитута в отношении земельных участков, находящихся в государственной или муниципальной соб</w:t>
      </w:r>
      <w:r w:rsidR="00861D34" w:rsidRPr="008F2182">
        <w:t>ственности запланированы на 2026 год в сумме 579,2</w:t>
      </w:r>
      <w:r w:rsidR="00B710D8" w:rsidRPr="008F2182">
        <w:t xml:space="preserve"> тыс. руб.</w:t>
      </w:r>
      <w:r w:rsidR="00861D34" w:rsidRPr="008F2182">
        <w:t>, на 2027 год – 602,4</w:t>
      </w:r>
      <w:r w:rsidR="00B710D8" w:rsidRPr="008F2182">
        <w:t xml:space="preserve"> тыс. руб.</w:t>
      </w:r>
      <w:r w:rsidR="00861D34" w:rsidRPr="008F2182">
        <w:t>, на 2028 год – 626,5</w:t>
      </w:r>
      <w:r w:rsidR="00B710D8" w:rsidRPr="008F2182">
        <w:t xml:space="preserve"> тыс. руб</w:t>
      </w:r>
      <w:r w:rsidR="007031F2" w:rsidRPr="008F2182">
        <w:t xml:space="preserve">.  </w:t>
      </w:r>
    </w:p>
    <w:p w:rsidR="007650BE" w:rsidRPr="008F2182" w:rsidRDefault="00F96814" w:rsidP="007650BE">
      <w:pPr>
        <w:spacing w:before="60"/>
        <w:ind w:firstLine="567"/>
        <w:jc w:val="both"/>
      </w:pPr>
      <w:r w:rsidRPr="008F2182">
        <w:t>Прочие д</w:t>
      </w:r>
      <w:r w:rsidR="007650BE" w:rsidRPr="008F2182">
        <w:t xml:space="preserve">оходы </w:t>
      </w:r>
      <w:r w:rsidRPr="008F2182">
        <w:t>от использования имущества, находящегося в государственной и муниципальной собственности</w:t>
      </w:r>
      <w:r w:rsidR="007650BE" w:rsidRPr="008F2182">
        <w:t>, запланированы на 20</w:t>
      </w:r>
      <w:r w:rsidR="00861D34" w:rsidRPr="008F2182">
        <w:t>26</w:t>
      </w:r>
      <w:r w:rsidR="007650BE" w:rsidRPr="008F2182">
        <w:t xml:space="preserve"> год в сумме </w:t>
      </w:r>
      <w:r w:rsidR="00861D34" w:rsidRPr="008F2182">
        <w:t>1335,4</w:t>
      </w:r>
      <w:r w:rsidR="00B710D8" w:rsidRPr="008F2182">
        <w:t> тыс. руб.</w:t>
      </w:r>
      <w:r w:rsidR="00581F68" w:rsidRPr="008F2182">
        <w:t>,</w:t>
      </w:r>
      <w:r w:rsidR="00F20DDB" w:rsidRPr="008F2182">
        <w:t xml:space="preserve"> чт</w:t>
      </w:r>
      <w:r w:rsidR="00861D34" w:rsidRPr="008F2182">
        <w:t>о выше планового показателя 2025 года на 23,0</w:t>
      </w:r>
      <w:r w:rsidR="00F20DDB" w:rsidRPr="008F2182">
        <w:t xml:space="preserve"> тыс.р</w:t>
      </w:r>
      <w:r w:rsidR="00861D34" w:rsidRPr="008F2182">
        <w:t>ублей, на 2027</w:t>
      </w:r>
      <w:r w:rsidR="00F20DDB" w:rsidRPr="008F2182">
        <w:t xml:space="preserve"> год – </w:t>
      </w:r>
      <w:r w:rsidR="00861D34" w:rsidRPr="008F2182">
        <w:t>1388,8</w:t>
      </w:r>
      <w:r w:rsidR="0093231D" w:rsidRPr="008F2182">
        <w:t xml:space="preserve"> </w:t>
      </w:r>
      <w:r w:rsidR="00B710D8" w:rsidRPr="008F2182">
        <w:t>тыс. руб.</w:t>
      </w:r>
      <w:r w:rsidR="007650BE" w:rsidRPr="008F2182">
        <w:t>, на 202</w:t>
      </w:r>
      <w:r w:rsidR="00861D34" w:rsidRPr="008F2182">
        <w:t>8 год – 1444,4</w:t>
      </w:r>
      <w:r w:rsidR="00B710D8" w:rsidRPr="008F2182">
        <w:t xml:space="preserve"> тыс. руб</w:t>
      </w:r>
      <w:r w:rsidR="007650BE" w:rsidRPr="008F2182">
        <w:t xml:space="preserve">. </w:t>
      </w:r>
    </w:p>
    <w:p w:rsidR="00C75C0D" w:rsidRPr="008F2182" w:rsidRDefault="00C75C0D" w:rsidP="007650BE">
      <w:pPr>
        <w:spacing w:before="60"/>
        <w:ind w:firstLine="567"/>
        <w:jc w:val="both"/>
      </w:pPr>
    </w:p>
    <w:p w:rsidR="00726D71" w:rsidRPr="008F2182" w:rsidRDefault="007650BE" w:rsidP="007650BE">
      <w:pPr>
        <w:ind w:firstLine="567"/>
        <w:jc w:val="both"/>
        <w:rPr>
          <w:bCs/>
        </w:rPr>
      </w:pPr>
      <w:r w:rsidRPr="008F2182">
        <w:rPr>
          <w:bCs/>
        </w:rPr>
        <w:t xml:space="preserve">- </w:t>
      </w:r>
      <w:r w:rsidRPr="008F2182">
        <w:rPr>
          <w:bCs/>
          <w:u w:val="single"/>
        </w:rPr>
        <w:t>Доходы от оказания платных услуг (работ) и компенсации затрат государства</w:t>
      </w:r>
      <w:r w:rsidRPr="008F2182">
        <w:rPr>
          <w:bCs/>
        </w:rPr>
        <w:t xml:space="preserve"> запланированы в виде</w:t>
      </w:r>
      <w:r w:rsidR="00726D71" w:rsidRPr="008F2182">
        <w:rPr>
          <w:bCs/>
        </w:rPr>
        <w:t>:</w:t>
      </w:r>
    </w:p>
    <w:p w:rsidR="007650BE" w:rsidRPr="008F2182" w:rsidRDefault="00726D71" w:rsidP="007650BE">
      <w:pPr>
        <w:ind w:firstLine="567"/>
        <w:jc w:val="both"/>
        <w:rPr>
          <w:bCs/>
        </w:rPr>
      </w:pPr>
      <w:r w:rsidRPr="008F2182">
        <w:rPr>
          <w:bCs/>
        </w:rPr>
        <w:t>-д</w:t>
      </w:r>
      <w:r w:rsidR="007650BE" w:rsidRPr="008F2182">
        <w:rPr>
          <w:bCs/>
        </w:rPr>
        <w:t>оходов</w:t>
      </w:r>
      <w:r w:rsidRPr="008F2182">
        <w:rPr>
          <w:bCs/>
        </w:rPr>
        <w:t xml:space="preserve"> от оказания платных услуг</w:t>
      </w:r>
      <w:r w:rsidR="007650BE" w:rsidRPr="008F2182">
        <w:rPr>
          <w:bCs/>
        </w:rPr>
        <w:t xml:space="preserve"> на 202</w:t>
      </w:r>
      <w:r w:rsidR="00861D34" w:rsidRPr="008F2182">
        <w:rPr>
          <w:bCs/>
        </w:rPr>
        <w:t>6</w:t>
      </w:r>
      <w:r w:rsidR="007650BE" w:rsidRPr="008F2182">
        <w:rPr>
          <w:bCs/>
        </w:rPr>
        <w:t xml:space="preserve"> год в сумме </w:t>
      </w:r>
      <w:r w:rsidR="00861D34" w:rsidRPr="008F2182">
        <w:rPr>
          <w:bCs/>
        </w:rPr>
        <w:t>28016,7</w:t>
      </w:r>
      <w:r w:rsidR="00B710D8" w:rsidRPr="008F2182">
        <w:rPr>
          <w:bCs/>
        </w:rPr>
        <w:t xml:space="preserve"> тыс. руб.</w:t>
      </w:r>
      <w:r w:rsidR="007650BE" w:rsidRPr="008F2182">
        <w:rPr>
          <w:bCs/>
        </w:rPr>
        <w:t>, на 202</w:t>
      </w:r>
      <w:r w:rsidR="00861D34" w:rsidRPr="008F2182">
        <w:rPr>
          <w:bCs/>
        </w:rPr>
        <w:t>7</w:t>
      </w:r>
      <w:r w:rsidR="007650BE" w:rsidRPr="008F2182">
        <w:rPr>
          <w:bCs/>
        </w:rPr>
        <w:t xml:space="preserve"> год – </w:t>
      </w:r>
      <w:r w:rsidR="00861D34" w:rsidRPr="008F2182">
        <w:rPr>
          <w:bCs/>
        </w:rPr>
        <w:t>29137,4</w:t>
      </w:r>
      <w:r w:rsidR="002265FF" w:rsidRPr="008F2182">
        <w:rPr>
          <w:bCs/>
        </w:rPr>
        <w:t xml:space="preserve"> </w:t>
      </w:r>
      <w:r w:rsidR="00B710D8" w:rsidRPr="008F2182">
        <w:rPr>
          <w:bCs/>
        </w:rPr>
        <w:t>тыс. руб.</w:t>
      </w:r>
      <w:r w:rsidR="007650BE" w:rsidRPr="008F2182">
        <w:rPr>
          <w:bCs/>
        </w:rPr>
        <w:t>, на 202</w:t>
      </w:r>
      <w:r w:rsidR="00861D34" w:rsidRPr="008F2182">
        <w:rPr>
          <w:bCs/>
        </w:rPr>
        <w:t>8</w:t>
      </w:r>
      <w:r w:rsidR="007650BE" w:rsidRPr="008F2182">
        <w:rPr>
          <w:bCs/>
        </w:rPr>
        <w:t xml:space="preserve"> год – </w:t>
      </w:r>
      <w:r w:rsidR="00861D34" w:rsidRPr="008F2182">
        <w:rPr>
          <w:bCs/>
        </w:rPr>
        <w:t>30302,9</w:t>
      </w:r>
      <w:r w:rsidR="00B710D8" w:rsidRPr="008F2182">
        <w:rPr>
          <w:bCs/>
        </w:rPr>
        <w:t xml:space="preserve"> тыс. руб.</w:t>
      </w:r>
    </w:p>
    <w:p w:rsidR="00726D71" w:rsidRPr="008F2182" w:rsidRDefault="00726D71" w:rsidP="002265FF">
      <w:pPr>
        <w:suppressAutoHyphens/>
        <w:ind w:firstLine="708"/>
        <w:jc w:val="both"/>
      </w:pPr>
      <w:r w:rsidRPr="008F2182">
        <w:t xml:space="preserve">Плановые суммы поступления определены на основании информации,         </w:t>
      </w:r>
      <w:r w:rsidR="002265FF" w:rsidRPr="008F2182">
        <w:t xml:space="preserve">               представленной управлением </w:t>
      </w:r>
      <w:r w:rsidRPr="008F2182">
        <w:t>образования администрации Ковернинского муниципального округа о планируемых поступлениях от оказания платных услуг (доходов от пост</w:t>
      </w:r>
      <w:r w:rsidR="00357B5A" w:rsidRPr="008F2182">
        <w:t>упления родительской платы), отчетных данных финансового управления с учето</w:t>
      </w:r>
      <w:r w:rsidR="00861D34" w:rsidRPr="008F2182">
        <w:t>м фактических поступлений в 2024</w:t>
      </w:r>
      <w:r w:rsidR="00357B5A" w:rsidRPr="008F2182">
        <w:t xml:space="preserve"> году и</w:t>
      </w:r>
      <w:r w:rsidR="00861D34" w:rsidRPr="008F2182">
        <w:t xml:space="preserve"> ожидаемого исполнения в 2025</w:t>
      </w:r>
      <w:r w:rsidR="00357B5A" w:rsidRPr="008F2182">
        <w:t xml:space="preserve"> году.</w:t>
      </w:r>
    </w:p>
    <w:p w:rsidR="00726D71" w:rsidRPr="008F2182" w:rsidRDefault="00726D71" w:rsidP="00726D71">
      <w:pPr>
        <w:ind w:firstLine="567"/>
        <w:jc w:val="both"/>
        <w:rPr>
          <w:bCs/>
        </w:rPr>
      </w:pPr>
      <w:r w:rsidRPr="008F2182">
        <w:rPr>
          <w:bCs/>
        </w:rPr>
        <w:t>- доходов от компенсаций затрат государства на 20</w:t>
      </w:r>
      <w:r w:rsidR="00861D34" w:rsidRPr="008F2182">
        <w:rPr>
          <w:bCs/>
        </w:rPr>
        <w:t>26 год в сумме 730,7</w:t>
      </w:r>
      <w:r w:rsidR="00B710D8" w:rsidRPr="008F2182">
        <w:rPr>
          <w:bCs/>
        </w:rPr>
        <w:t xml:space="preserve"> тыс. руб.</w:t>
      </w:r>
      <w:r w:rsidRPr="008F2182">
        <w:rPr>
          <w:bCs/>
        </w:rPr>
        <w:t>,</w:t>
      </w:r>
      <w:r w:rsidR="00861D34" w:rsidRPr="008F2182">
        <w:rPr>
          <w:bCs/>
        </w:rPr>
        <w:t xml:space="preserve"> на 2027</w:t>
      </w:r>
      <w:r w:rsidR="00357B5A" w:rsidRPr="008F2182">
        <w:rPr>
          <w:bCs/>
        </w:rPr>
        <w:t xml:space="preserve"> год –</w:t>
      </w:r>
      <w:r w:rsidR="00861D34" w:rsidRPr="008F2182">
        <w:rPr>
          <w:bCs/>
        </w:rPr>
        <w:t xml:space="preserve"> 759,9</w:t>
      </w:r>
      <w:r w:rsidR="00B710D8" w:rsidRPr="008F2182">
        <w:rPr>
          <w:bCs/>
        </w:rPr>
        <w:t xml:space="preserve"> тыс. руб.</w:t>
      </w:r>
      <w:r w:rsidRPr="008F2182">
        <w:rPr>
          <w:bCs/>
        </w:rPr>
        <w:t>,</w:t>
      </w:r>
      <w:r w:rsidR="00357B5A" w:rsidRPr="008F2182">
        <w:rPr>
          <w:bCs/>
        </w:rPr>
        <w:t xml:space="preserve"> на 202</w:t>
      </w:r>
      <w:r w:rsidR="00861D34" w:rsidRPr="008F2182">
        <w:rPr>
          <w:bCs/>
        </w:rPr>
        <w:t>8</w:t>
      </w:r>
      <w:r w:rsidR="00B710D8" w:rsidRPr="008F2182">
        <w:rPr>
          <w:bCs/>
        </w:rPr>
        <w:t xml:space="preserve"> год</w:t>
      </w:r>
      <w:r w:rsidR="00861D34" w:rsidRPr="008F2182">
        <w:rPr>
          <w:bCs/>
        </w:rPr>
        <w:t xml:space="preserve"> – 790,3</w:t>
      </w:r>
      <w:r w:rsidR="00B710D8" w:rsidRPr="008F2182">
        <w:rPr>
          <w:bCs/>
        </w:rPr>
        <w:t xml:space="preserve"> тыс. руб.</w:t>
      </w:r>
      <w:r w:rsidRPr="008F2182">
        <w:rPr>
          <w:bCs/>
        </w:rPr>
        <w:t>;</w:t>
      </w:r>
    </w:p>
    <w:p w:rsidR="002C1DD5" w:rsidRPr="008F2182" w:rsidRDefault="002C1DD5" w:rsidP="002C1DD5">
      <w:pPr>
        <w:ind w:firstLine="720"/>
        <w:jc w:val="both"/>
      </w:pPr>
      <w:r w:rsidRPr="008F2182">
        <w:t>Прогноз прочих доходов от компенсации затрат бюджета Ковернинско</w:t>
      </w:r>
      <w:r w:rsidR="00861D34" w:rsidRPr="008F2182">
        <w:t>го муниципального округа на 2026</w:t>
      </w:r>
      <w:r w:rsidRPr="008F2182">
        <w:t xml:space="preserve"> год включает:</w:t>
      </w:r>
    </w:p>
    <w:p w:rsidR="002C1DD5" w:rsidRPr="008F2182" w:rsidRDefault="002C1DD5" w:rsidP="002C1DD5">
      <w:pPr>
        <w:ind w:firstLine="720"/>
        <w:jc w:val="both"/>
      </w:pPr>
      <w:r w:rsidRPr="008F2182">
        <w:t xml:space="preserve"> плату по договору на право временного размещения объектов на земельных участках, находящихся в государственной не разграниченной собственности, без предоставления земельных участков  и установления сер</w:t>
      </w:r>
      <w:r w:rsidR="00861D34" w:rsidRPr="008F2182">
        <w:t>витутов в сумме 31,6</w:t>
      </w:r>
      <w:r w:rsidR="00B710D8" w:rsidRPr="008F2182">
        <w:t xml:space="preserve"> тыс. руб.</w:t>
      </w:r>
      <w:r w:rsidRPr="008F2182">
        <w:t>;</w:t>
      </w:r>
    </w:p>
    <w:p w:rsidR="002C1DD5" w:rsidRPr="008F2182" w:rsidRDefault="002C1DD5" w:rsidP="002C1DD5">
      <w:pPr>
        <w:ind w:firstLine="720"/>
        <w:jc w:val="both"/>
      </w:pPr>
      <w:r w:rsidRPr="008F2182">
        <w:t>возмещение коммунальных</w:t>
      </w:r>
      <w:r w:rsidR="00861D34" w:rsidRPr="008F2182">
        <w:t xml:space="preserve"> услуг в сумме 699,1</w:t>
      </w:r>
      <w:r w:rsidR="00B710D8" w:rsidRPr="008F2182">
        <w:t xml:space="preserve"> тыс. руб</w:t>
      </w:r>
      <w:r w:rsidRPr="008F2182">
        <w:t>.</w:t>
      </w:r>
    </w:p>
    <w:p w:rsidR="00726D71" w:rsidRPr="008F2182" w:rsidRDefault="002C1DD5" w:rsidP="00567424">
      <w:pPr>
        <w:ind w:firstLine="720"/>
        <w:jc w:val="both"/>
      </w:pPr>
      <w:r w:rsidRPr="008F2182">
        <w:lastRenderedPageBreak/>
        <w:t>Прогноз определен на основании информации, представленной главными администраторами доходов, с учето</w:t>
      </w:r>
      <w:r w:rsidR="00DE5B0B" w:rsidRPr="008F2182">
        <w:t>м фактических поступлений в 2</w:t>
      </w:r>
      <w:r w:rsidR="00861D34" w:rsidRPr="008F2182">
        <w:t>024 году и оценки 2025</w:t>
      </w:r>
      <w:r w:rsidRPr="008F2182">
        <w:t xml:space="preserve"> года. </w:t>
      </w:r>
    </w:p>
    <w:p w:rsidR="007650BE" w:rsidRPr="008F2182" w:rsidRDefault="007650BE" w:rsidP="007650BE">
      <w:pPr>
        <w:spacing w:before="120"/>
        <w:ind w:firstLine="567"/>
        <w:jc w:val="both"/>
      </w:pPr>
      <w:r w:rsidRPr="008F2182">
        <w:t xml:space="preserve">- </w:t>
      </w:r>
      <w:r w:rsidRPr="008F2182">
        <w:rPr>
          <w:u w:val="single"/>
        </w:rPr>
        <w:t>Доходы от продажи материальных и нематериальных активов</w:t>
      </w:r>
      <w:r w:rsidRPr="008F2182">
        <w:t xml:space="preserve"> запланированы на 202</w:t>
      </w:r>
      <w:r w:rsidR="001E1F70" w:rsidRPr="008F2182">
        <w:t>6</w:t>
      </w:r>
      <w:r w:rsidRPr="008F2182">
        <w:t xml:space="preserve"> год в сумме </w:t>
      </w:r>
      <w:r w:rsidR="001E1F70" w:rsidRPr="008F2182">
        <w:t>6974,1</w:t>
      </w:r>
      <w:r w:rsidR="00B710D8" w:rsidRPr="008F2182">
        <w:t> тыс.руб.</w:t>
      </w:r>
      <w:r w:rsidRPr="008F2182">
        <w:t>, с у</w:t>
      </w:r>
      <w:r w:rsidR="001E1F70" w:rsidRPr="008F2182">
        <w:t>величением</w:t>
      </w:r>
      <w:r w:rsidRPr="008F2182">
        <w:t xml:space="preserve"> на </w:t>
      </w:r>
      <w:r w:rsidR="001E1F70" w:rsidRPr="008F2182">
        <w:t>784,1</w:t>
      </w:r>
      <w:r w:rsidR="00B710D8" w:rsidRPr="008F2182">
        <w:t xml:space="preserve"> тыс. руб.</w:t>
      </w:r>
      <w:r w:rsidRPr="008F2182">
        <w:t xml:space="preserve"> к бюджетным назначениям, утвержденным первоначальной редакцией бюджета на 20</w:t>
      </w:r>
      <w:r w:rsidR="001E1F70" w:rsidRPr="008F2182">
        <w:t>25</w:t>
      </w:r>
      <w:r w:rsidRPr="008F2182">
        <w:t xml:space="preserve"> год, на 202</w:t>
      </w:r>
      <w:r w:rsidR="001E1F70" w:rsidRPr="008F2182">
        <w:t>7</w:t>
      </w:r>
      <w:r w:rsidRPr="008F2182">
        <w:t xml:space="preserve"> год в сумме </w:t>
      </w:r>
      <w:r w:rsidR="001E1F70" w:rsidRPr="008F2182">
        <w:t>6276,7</w:t>
      </w:r>
      <w:r w:rsidR="00B710D8" w:rsidRPr="008F2182">
        <w:t xml:space="preserve"> тыс. руб.</w:t>
      </w:r>
      <w:r w:rsidRPr="008F2182">
        <w:t>, на 202</w:t>
      </w:r>
      <w:r w:rsidR="001E1F70" w:rsidRPr="008F2182">
        <w:t>8</w:t>
      </w:r>
      <w:r w:rsidRPr="008F2182">
        <w:t xml:space="preserve"> год – </w:t>
      </w:r>
      <w:r w:rsidR="001E1F70" w:rsidRPr="008F2182">
        <w:t>5649,0</w:t>
      </w:r>
      <w:r w:rsidR="00B710D8" w:rsidRPr="008F2182">
        <w:t xml:space="preserve"> тыс. руб</w:t>
      </w:r>
      <w:r w:rsidRPr="008F2182">
        <w:t>.</w:t>
      </w:r>
      <w:r w:rsidRPr="008F2182">
        <w:tab/>
      </w:r>
    </w:p>
    <w:p w:rsidR="007650BE" w:rsidRPr="008F2182" w:rsidRDefault="007650BE" w:rsidP="007650BE">
      <w:pPr>
        <w:ind w:firstLine="567"/>
        <w:jc w:val="both"/>
      </w:pPr>
      <w:r w:rsidRPr="008F2182">
        <w:t>Основные доходы (</w:t>
      </w:r>
      <w:r w:rsidR="001E1F70" w:rsidRPr="008F2182">
        <w:t>86,0</w:t>
      </w:r>
      <w:r w:rsidR="001E5C85" w:rsidRPr="008F2182">
        <w:t xml:space="preserve"> </w:t>
      </w:r>
      <w:r w:rsidRPr="008F2182">
        <w:t xml:space="preserve">% в структуре указанной подгруппы неналоговых доходов) планируются от продажи земельных участков, </w:t>
      </w:r>
      <w:r w:rsidR="002C1DD5" w:rsidRPr="008F2182">
        <w:t xml:space="preserve">находящихся в государственной и муниципальной собственности </w:t>
      </w:r>
      <w:r w:rsidRPr="008F2182">
        <w:t>на 202</w:t>
      </w:r>
      <w:r w:rsidR="001E1F70" w:rsidRPr="008F2182">
        <w:t>6</w:t>
      </w:r>
      <w:r w:rsidRPr="008F2182">
        <w:t xml:space="preserve"> год в сумме </w:t>
      </w:r>
      <w:r w:rsidR="001E1F70" w:rsidRPr="008F2182">
        <w:t>6</w:t>
      </w:r>
      <w:r w:rsidR="000435D9" w:rsidRPr="008F2182">
        <w:t>000,0</w:t>
      </w:r>
      <w:r w:rsidR="00B710D8" w:rsidRPr="008F2182">
        <w:t xml:space="preserve"> тыс. руб.</w:t>
      </w:r>
      <w:r w:rsidRPr="008F2182">
        <w:t>, на 202</w:t>
      </w:r>
      <w:r w:rsidR="001E1F70" w:rsidRPr="008F2182">
        <w:t>7</w:t>
      </w:r>
      <w:r w:rsidRPr="008F2182">
        <w:t xml:space="preserve"> год  в сумме – </w:t>
      </w:r>
      <w:r w:rsidR="001E1F70" w:rsidRPr="008F2182">
        <w:t>54</w:t>
      </w:r>
      <w:r w:rsidR="000435D9" w:rsidRPr="008F2182">
        <w:t>00,0</w:t>
      </w:r>
      <w:r w:rsidR="00B710D8" w:rsidRPr="008F2182">
        <w:t xml:space="preserve"> тыс. руб.</w:t>
      </w:r>
      <w:r w:rsidRPr="008F2182">
        <w:t>, на 202</w:t>
      </w:r>
      <w:r w:rsidR="001E1F70" w:rsidRPr="008F2182">
        <w:t>8</w:t>
      </w:r>
      <w:r w:rsidRPr="008F2182">
        <w:t xml:space="preserve"> год в сумме </w:t>
      </w:r>
      <w:r w:rsidR="001E1F70" w:rsidRPr="008F2182">
        <w:t>4860</w:t>
      </w:r>
      <w:r w:rsidR="000435D9" w:rsidRPr="008F2182">
        <w:t>,0</w:t>
      </w:r>
      <w:r w:rsidR="00B710D8" w:rsidRPr="008F2182">
        <w:t xml:space="preserve"> тыс. руб</w:t>
      </w:r>
      <w:r w:rsidRPr="008F2182">
        <w:t>.</w:t>
      </w:r>
    </w:p>
    <w:p w:rsidR="002C1DD5" w:rsidRPr="008F2182" w:rsidRDefault="002C1DD5" w:rsidP="00567424">
      <w:pPr>
        <w:ind w:firstLine="567"/>
        <w:jc w:val="both"/>
      </w:pPr>
      <w:r w:rsidRPr="008F218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w:t>
      </w:r>
      <w:r w:rsidR="00297979" w:rsidRPr="008F2182">
        <w:t>, находящихся в государственной или муниципальной с</w:t>
      </w:r>
      <w:r w:rsidR="001E1F70" w:rsidRPr="008F2182">
        <w:t>обственности планируется на 2026</w:t>
      </w:r>
      <w:r w:rsidR="000435D9" w:rsidRPr="008F2182">
        <w:t xml:space="preserve"> год</w:t>
      </w:r>
      <w:r w:rsidR="001E1F70" w:rsidRPr="008F2182">
        <w:t xml:space="preserve"> в сумме 480,0 тыс.руб., на 2027</w:t>
      </w:r>
      <w:r w:rsidR="000435D9" w:rsidRPr="008F2182">
        <w:t xml:space="preserve"> год  в сумме – 432,0</w:t>
      </w:r>
      <w:r w:rsidR="00B710D8" w:rsidRPr="008F2182">
        <w:t xml:space="preserve"> тыс. руб.</w:t>
      </w:r>
      <w:r w:rsidR="00297979" w:rsidRPr="008F2182">
        <w:t>, на 20</w:t>
      </w:r>
      <w:r w:rsidR="001E1F70" w:rsidRPr="008F2182">
        <w:t>28</w:t>
      </w:r>
      <w:r w:rsidR="000435D9" w:rsidRPr="008F2182">
        <w:t xml:space="preserve"> год в сумме 388,8</w:t>
      </w:r>
      <w:r w:rsidR="00B710D8" w:rsidRPr="008F2182">
        <w:t xml:space="preserve"> тыс. руб</w:t>
      </w:r>
      <w:r w:rsidR="00297979" w:rsidRPr="008F2182">
        <w:t>.</w:t>
      </w:r>
    </w:p>
    <w:p w:rsidR="007650BE" w:rsidRPr="008F2182" w:rsidRDefault="007650BE" w:rsidP="007650BE">
      <w:pPr>
        <w:ind w:firstLine="567"/>
        <w:jc w:val="both"/>
      </w:pPr>
      <w:r w:rsidRPr="008F2182">
        <w:t xml:space="preserve">Доходы от </w:t>
      </w:r>
      <w:r w:rsidR="00297979" w:rsidRPr="008F2182">
        <w:t>приватизации имущества, находящегося в государственной и муниципальной собственности</w:t>
      </w:r>
      <w:r w:rsidRPr="008F2182">
        <w:t xml:space="preserve"> прогнозируются на 202</w:t>
      </w:r>
      <w:r w:rsidR="001E1F70" w:rsidRPr="008F2182">
        <w:t>6</w:t>
      </w:r>
      <w:r w:rsidRPr="008F2182">
        <w:t xml:space="preserve"> год в сумме </w:t>
      </w:r>
      <w:r w:rsidR="001E1F70" w:rsidRPr="008F2182">
        <w:t>494,1</w:t>
      </w:r>
      <w:r w:rsidR="00B43B36" w:rsidRPr="008F2182">
        <w:t xml:space="preserve"> тыс. руб.</w:t>
      </w:r>
      <w:r w:rsidRPr="008F2182">
        <w:t>, на 202</w:t>
      </w:r>
      <w:r w:rsidR="001E1F70" w:rsidRPr="008F2182">
        <w:t>7</w:t>
      </w:r>
      <w:r w:rsidR="000435D9" w:rsidRPr="008F2182">
        <w:t xml:space="preserve"> год </w:t>
      </w:r>
      <w:r w:rsidRPr="008F2182">
        <w:t xml:space="preserve">в сумме </w:t>
      </w:r>
      <w:r w:rsidR="001E1F70" w:rsidRPr="008F2182">
        <w:t>444,7</w:t>
      </w:r>
      <w:r w:rsidR="00B43B36" w:rsidRPr="008F2182">
        <w:t xml:space="preserve"> тыс. руб.</w:t>
      </w:r>
      <w:r w:rsidRPr="008F2182">
        <w:t>, на 202</w:t>
      </w:r>
      <w:r w:rsidR="001E1F70" w:rsidRPr="008F2182">
        <w:t>8</w:t>
      </w:r>
      <w:r w:rsidRPr="008F2182">
        <w:t xml:space="preserve"> год – </w:t>
      </w:r>
      <w:r w:rsidR="001E1F70" w:rsidRPr="008F2182">
        <w:t>400,2</w:t>
      </w:r>
      <w:r w:rsidR="00B43B36" w:rsidRPr="008F2182">
        <w:t xml:space="preserve"> тыс. руб</w:t>
      </w:r>
      <w:r w:rsidRPr="008F2182">
        <w:t>.</w:t>
      </w:r>
    </w:p>
    <w:p w:rsidR="00BB432C" w:rsidRPr="008F2182" w:rsidRDefault="007650BE" w:rsidP="00567424">
      <w:pPr>
        <w:jc w:val="both"/>
      </w:pPr>
      <w:r w:rsidRPr="008F2182">
        <w:t xml:space="preserve"> Согласно Пояснительной записке прогноз </w:t>
      </w:r>
      <w:r w:rsidR="00BB432C" w:rsidRPr="008F2182">
        <w:t xml:space="preserve">доходов определен на основании </w:t>
      </w:r>
      <w:r w:rsidR="00297979" w:rsidRPr="008F2182">
        <w:t>информации предоставленной</w:t>
      </w:r>
      <w:r w:rsidR="00BB432C" w:rsidRPr="008F2182">
        <w:t xml:space="preserve"> </w:t>
      </w:r>
      <w:r w:rsidR="00297979" w:rsidRPr="008F2182">
        <w:t>Комитетом имущественных отношений</w:t>
      </w:r>
      <w:r w:rsidR="00BB432C" w:rsidRPr="008F2182">
        <w:t xml:space="preserve"> </w:t>
      </w:r>
      <w:r w:rsidR="00297979" w:rsidRPr="008F2182">
        <w:t xml:space="preserve">администрации Ковернинского муниципального округа с учетом динамики фактических поступлений за ряд лет. </w:t>
      </w:r>
    </w:p>
    <w:p w:rsidR="00BB432C" w:rsidRPr="008F2182" w:rsidRDefault="006D786B" w:rsidP="00567424">
      <w:pPr>
        <w:jc w:val="both"/>
      </w:pPr>
      <w:r w:rsidRPr="008F2182">
        <w:t xml:space="preserve">    </w:t>
      </w:r>
      <w:r w:rsidR="000435D9" w:rsidRPr="008F2182">
        <w:t>Прогнозный план</w:t>
      </w:r>
      <w:r w:rsidR="00BB432C" w:rsidRPr="008F2182">
        <w:t xml:space="preserve"> приватизации муниципального имущества Ковернинского мун</w:t>
      </w:r>
      <w:r w:rsidRPr="008F2182">
        <w:t xml:space="preserve">иципального округа планируется утвердить </w:t>
      </w:r>
      <w:r w:rsidR="00BB432C" w:rsidRPr="008F2182">
        <w:t xml:space="preserve">решением </w:t>
      </w:r>
      <w:r w:rsidRPr="008F2182">
        <w:t xml:space="preserve"> </w:t>
      </w:r>
      <w:r w:rsidR="00BB432C" w:rsidRPr="008F2182">
        <w:t>Совета депутатов</w:t>
      </w:r>
      <w:r w:rsidRPr="008F2182">
        <w:t xml:space="preserve"> </w:t>
      </w:r>
      <w:r w:rsidR="00BB432C" w:rsidRPr="008F2182">
        <w:t xml:space="preserve">Ковернинского муниципального округа Нижегородской области </w:t>
      </w:r>
      <w:r w:rsidR="001E1F70" w:rsidRPr="008F2182">
        <w:t>27 ноября 2025</w:t>
      </w:r>
      <w:r w:rsidRPr="008F2182">
        <w:t xml:space="preserve"> года.</w:t>
      </w:r>
    </w:p>
    <w:p w:rsidR="00966802" w:rsidRPr="008F2182" w:rsidRDefault="007650BE" w:rsidP="00567424">
      <w:pPr>
        <w:spacing w:before="120"/>
        <w:ind w:firstLine="567"/>
        <w:jc w:val="both"/>
      </w:pPr>
      <w:r w:rsidRPr="008F2182">
        <w:rPr>
          <w:u w:val="single"/>
        </w:rPr>
        <w:t>-Штрафы, санкции, возмещение ущерба</w:t>
      </w:r>
      <w:r w:rsidRPr="008F2182">
        <w:t xml:space="preserve"> в доходной части бюджета </w:t>
      </w:r>
      <w:r w:rsidR="006355F8" w:rsidRPr="008F2182">
        <w:t>муниципального</w:t>
      </w:r>
      <w:r w:rsidRPr="008F2182">
        <w:t xml:space="preserve"> округа запланированы на 202</w:t>
      </w:r>
      <w:r w:rsidR="001E1F70" w:rsidRPr="008F2182">
        <w:t>6</w:t>
      </w:r>
      <w:r w:rsidRPr="008F2182">
        <w:t xml:space="preserve"> год в сумме </w:t>
      </w:r>
      <w:r w:rsidR="001E1F70" w:rsidRPr="008F2182">
        <w:t>1195,6</w:t>
      </w:r>
      <w:r w:rsidR="00B43B36" w:rsidRPr="008F2182">
        <w:t> тыс. руб.</w:t>
      </w:r>
      <w:r w:rsidRPr="008F2182">
        <w:t>, на 202</w:t>
      </w:r>
      <w:r w:rsidR="001E1F70" w:rsidRPr="008F2182">
        <w:t>7</w:t>
      </w:r>
      <w:r w:rsidRPr="008F2182">
        <w:t xml:space="preserve"> год в сумме </w:t>
      </w:r>
      <w:r w:rsidR="001E1F70" w:rsidRPr="008F2182">
        <w:t>1243,4</w:t>
      </w:r>
      <w:r w:rsidR="00B43B36" w:rsidRPr="008F2182">
        <w:t xml:space="preserve"> тыс. руб.</w:t>
      </w:r>
      <w:r w:rsidRPr="008F2182">
        <w:t>, на 202</w:t>
      </w:r>
      <w:r w:rsidR="001E1F70" w:rsidRPr="008F2182">
        <w:t>8</w:t>
      </w:r>
      <w:r w:rsidRPr="008F2182">
        <w:t xml:space="preserve"> год в сумме </w:t>
      </w:r>
      <w:r w:rsidR="001E1F70" w:rsidRPr="008F2182">
        <w:t>1293,1</w:t>
      </w:r>
      <w:r w:rsidR="00B43B36" w:rsidRPr="008F2182">
        <w:t xml:space="preserve"> тыс. руб</w:t>
      </w:r>
      <w:r w:rsidRPr="008F2182">
        <w:t xml:space="preserve">. </w:t>
      </w:r>
    </w:p>
    <w:p w:rsidR="00966802" w:rsidRPr="008F2182" w:rsidRDefault="00966802" w:rsidP="00966802">
      <w:pPr>
        <w:spacing w:before="120"/>
        <w:ind w:firstLine="567"/>
        <w:jc w:val="both"/>
      </w:pPr>
      <w:r w:rsidRPr="008F2182">
        <w:t xml:space="preserve">- Прогноз </w:t>
      </w:r>
      <w:r w:rsidRPr="008F2182">
        <w:rPr>
          <w:u w:val="single"/>
        </w:rPr>
        <w:t>прочих неналоговых доходов</w:t>
      </w:r>
      <w:r w:rsidRPr="008F2182">
        <w:t xml:space="preserve"> определен на основании реализации проектов инициативного бюджетирования «Вам решать!» (доля софинансирования граждан, предпринима</w:t>
      </w:r>
      <w:r w:rsidR="007A6C74" w:rsidRPr="008F2182">
        <w:t xml:space="preserve">телей и юридических лиц) </w:t>
      </w:r>
      <w:r w:rsidR="00002D9E" w:rsidRPr="008F2182">
        <w:t xml:space="preserve">и рассчитан </w:t>
      </w:r>
      <w:r w:rsidR="007A6C74" w:rsidRPr="008F2182">
        <w:t>на 202</w:t>
      </w:r>
      <w:r w:rsidR="001E1F70" w:rsidRPr="008F2182">
        <w:t>6</w:t>
      </w:r>
      <w:r w:rsidR="00002D9E" w:rsidRPr="008F2182">
        <w:t xml:space="preserve"> год в сумме </w:t>
      </w:r>
      <w:r w:rsidR="001E1F70" w:rsidRPr="008F2182">
        <w:t>685,0</w:t>
      </w:r>
      <w:r w:rsidRPr="008F2182">
        <w:t xml:space="preserve"> тыс. руб., на 20</w:t>
      </w:r>
      <w:r w:rsidR="001E1F70" w:rsidRPr="008F2182">
        <w:t>27 год в сумме 712,4</w:t>
      </w:r>
      <w:r w:rsidR="00B43B36" w:rsidRPr="008F2182">
        <w:t xml:space="preserve"> тыс. руб.</w:t>
      </w:r>
      <w:r w:rsidRPr="008F2182">
        <w:t>, на 20</w:t>
      </w:r>
      <w:r w:rsidR="001E1F70" w:rsidRPr="008F2182">
        <w:t>28 год в сумме 740,9</w:t>
      </w:r>
      <w:r w:rsidR="00B43B36" w:rsidRPr="008F2182">
        <w:t xml:space="preserve"> тыс. руб</w:t>
      </w:r>
      <w:r w:rsidRPr="008F2182">
        <w:t xml:space="preserve">. </w:t>
      </w:r>
    </w:p>
    <w:p w:rsidR="009026D7" w:rsidRPr="008F2182" w:rsidRDefault="009026D7" w:rsidP="00B67712">
      <w:pPr>
        <w:ind w:firstLine="708"/>
        <w:jc w:val="both"/>
      </w:pPr>
    </w:p>
    <w:p w:rsidR="008912C2" w:rsidRPr="008F2182" w:rsidRDefault="008912C2" w:rsidP="00B67712">
      <w:pPr>
        <w:ind w:firstLine="708"/>
        <w:jc w:val="center"/>
      </w:pPr>
      <w:r w:rsidRPr="008F2182">
        <w:t>Безвозмездные поступления.</w:t>
      </w:r>
    </w:p>
    <w:p w:rsidR="00567424" w:rsidRPr="008F2182" w:rsidRDefault="00567424" w:rsidP="00B67712">
      <w:pPr>
        <w:ind w:firstLine="708"/>
        <w:jc w:val="center"/>
      </w:pPr>
    </w:p>
    <w:p w:rsidR="008912C2" w:rsidRPr="008F2182" w:rsidRDefault="008912C2" w:rsidP="00B67712">
      <w:pPr>
        <w:ind w:firstLine="708"/>
        <w:jc w:val="both"/>
      </w:pPr>
      <w:r w:rsidRPr="008F2182">
        <w:t xml:space="preserve">Источниками безвозмездных </w:t>
      </w:r>
      <w:r w:rsidR="001572A7" w:rsidRPr="008F2182">
        <w:t xml:space="preserve">поступления </w:t>
      </w:r>
      <w:r w:rsidRPr="008F2182">
        <w:t>в общем объеме доходов 20</w:t>
      </w:r>
      <w:r w:rsidR="001E1F70" w:rsidRPr="008F2182">
        <w:t>26</w:t>
      </w:r>
      <w:r w:rsidRPr="008F2182">
        <w:t xml:space="preserve"> г</w:t>
      </w:r>
      <w:r w:rsidR="009B589D" w:rsidRPr="008F2182">
        <w:t>о</w:t>
      </w:r>
      <w:r w:rsidR="001E1F70" w:rsidRPr="008F2182">
        <w:t>да, доля которых составляет 60,2</w:t>
      </w:r>
      <w:r w:rsidR="006D786B" w:rsidRPr="008F2182">
        <w:t xml:space="preserve"> </w:t>
      </w:r>
      <w:r w:rsidRPr="008F2182">
        <w:t xml:space="preserve">%, являются: </w:t>
      </w:r>
    </w:p>
    <w:p w:rsidR="001572A7" w:rsidRPr="008F2182" w:rsidRDefault="001572A7" w:rsidP="001572A7">
      <w:pPr>
        <w:jc w:val="both"/>
      </w:pPr>
      <w:r w:rsidRPr="008F2182">
        <w:t xml:space="preserve"> -поступления из федерального и областного бюджетов:</w:t>
      </w:r>
    </w:p>
    <w:p w:rsidR="008912C2" w:rsidRPr="008F2182" w:rsidRDefault="008912C2" w:rsidP="00B67712">
      <w:pPr>
        <w:ind w:firstLine="708"/>
        <w:jc w:val="both"/>
      </w:pPr>
      <w:r w:rsidRPr="008F2182">
        <w:t xml:space="preserve">– дотации </w:t>
      </w:r>
      <w:r w:rsidR="003A4312" w:rsidRPr="008F2182">
        <w:t xml:space="preserve">бюджетам </w:t>
      </w:r>
      <w:r w:rsidR="00966802" w:rsidRPr="008F2182">
        <w:t>бюджетной системы РФ</w:t>
      </w:r>
      <w:r w:rsidR="003A4312" w:rsidRPr="008F2182">
        <w:t xml:space="preserve"> в сумме </w:t>
      </w:r>
      <w:r w:rsidR="008432BD" w:rsidRPr="008F2182">
        <w:t>233648,9</w:t>
      </w:r>
      <w:r w:rsidRPr="008F2182">
        <w:t xml:space="preserve"> тыс. руб.; </w:t>
      </w:r>
    </w:p>
    <w:p w:rsidR="008912C2" w:rsidRPr="008F2182" w:rsidRDefault="008912C2" w:rsidP="00B67712">
      <w:pPr>
        <w:ind w:firstLine="708"/>
        <w:jc w:val="both"/>
      </w:pPr>
      <w:r w:rsidRPr="008F2182">
        <w:t xml:space="preserve">– субсидии бюджетам </w:t>
      </w:r>
      <w:r w:rsidR="00966802" w:rsidRPr="008F2182">
        <w:t>бюджетной системы РФ</w:t>
      </w:r>
      <w:r w:rsidRPr="008F2182">
        <w:t xml:space="preserve"> в сумме </w:t>
      </w:r>
      <w:r w:rsidR="008432BD" w:rsidRPr="008F2182">
        <w:t>201617,7</w:t>
      </w:r>
      <w:r w:rsidRPr="008F2182">
        <w:t xml:space="preserve"> тыс. руб.; </w:t>
      </w:r>
    </w:p>
    <w:p w:rsidR="008912C2" w:rsidRPr="008F2182" w:rsidRDefault="008912C2" w:rsidP="00B67712">
      <w:pPr>
        <w:ind w:firstLine="708"/>
        <w:jc w:val="both"/>
      </w:pPr>
      <w:r w:rsidRPr="008F2182">
        <w:t xml:space="preserve">– субвенции бюджетам </w:t>
      </w:r>
      <w:r w:rsidR="00966802" w:rsidRPr="008F2182">
        <w:t xml:space="preserve">бюджетной системы РФ </w:t>
      </w:r>
      <w:r w:rsidRPr="008F2182">
        <w:t xml:space="preserve">в сумме </w:t>
      </w:r>
      <w:r w:rsidR="008432BD" w:rsidRPr="008F2182">
        <w:t>342589,8</w:t>
      </w:r>
      <w:r w:rsidR="006D786B" w:rsidRPr="008F2182">
        <w:t xml:space="preserve"> </w:t>
      </w:r>
      <w:r w:rsidRPr="008F2182">
        <w:t>тыс. руб.</w:t>
      </w:r>
      <w:r w:rsidR="006D786B" w:rsidRPr="008F2182">
        <w:t>;</w:t>
      </w:r>
      <w:r w:rsidRPr="008F2182">
        <w:t xml:space="preserve"> </w:t>
      </w:r>
    </w:p>
    <w:p w:rsidR="00567424" w:rsidRPr="008F2182" w:rsidRDefault="004232EC" w:rsidP="004232EC">
      <w:pPr>
        <w:jc w:val="both"/>
      </w:pPr>
      <w:r w:rsidRPr="008F2182">
        <w:t xml:space="preserve"> </w:t>
      </w:r>
      <w:r w:rsidR="00567424" w:rsidRPr="008F2182">
        <w:t>- иные межбю</w:t>
      </w:r>
      <w:r w:rsidR="006D786B" w:rsidRPr="008F2182">
        <w:t>д</w:t>
      </w:r>
      <w:r w:rsidRPr="008F2182">
        <w:t xml:space="preserve">жетные трансферты в сумме </w:t>
      </w:r>
      <w:r w:rsidR="008432BD" w:rsidRPr="008F2182">
        <w:t>1924,7</w:t>
      </w:r>
      <w:r w:rsidR="006D786B" w:rsidRPr="008F2182">
        <w:t xml:space="preserve"> </w:t>
      </w:r>
      <w:r w:rsidR="00567424" w:rsidRPr="008F2182">
        <w:t>тыс.руб.</w:t>
      </w:r>
      <w:r w:rsidR="006D786B" w:rsidRPr="008F2182">
        <w:t>;</w:t>
      </w:r>
    </w:p>
    <w:p w:rsidR="001572A7" w:rsidRPr="008F2182" w:rsidRDefault="004232EC" w:rsidP="001572A7">
      <w:pPr>
        <w:jc w:val="both"/>
      </w:pPr>
      <w:r w:rsidRPr="008F2182">
        <w:t xml:space="preserve"> </w:t>
      </w:r>
      <w:r w:rsidR="001572A7" w:rsidRPr="008F2182">
        <w:t>-</w:t>
      </w:r>
      <w:r w:rsidRPr="008F2182">
        <w:t xml:space="preserve"> </w:t>
      </w:r>
      <w:r w:rsidR="001572A7" w:rsidRPr="008F2182">
        <w:t>прочие безвозме</w:t>
      </w:r>
      <w:r w:rsidRPr="008F2182">
        <w:t xml:space="preserve">здные поступления в сумме </w:t>
      </w:r>
      <w:r w:rsidR="008432BD" w:rsidRPr="008F2182">
        <w:t>530,8</w:t>
      </w:r>
      <w:r w:rsidR="006D786B" w:rsidRPr="008F2182">
        <w:t xml:space="preserve"> тыс.руб. </w:t>
      </w:r>
    </w:p>
    <w:p w:rsidR="008912C2" w:rsidRPr="008F2182" w:rsidRDefault="008912C2" w:rsidP="00B67712">
      <w:pPr>
        <w:ind w:firstLine="708"/>
        <w:jc w:val="both"/>
      </w:pPr>
      <w:r w:rsidRPr="008F2182">
        <w:t>Безвозмездные поступления в проекте бюдж</w:t>
      </w:r>
      <w:r w:rsidR="00092D55" w:rsidRPr="008F2182">
        <w:t>е</w:t>
      </w:r>
      <w:r w:rsidR="00081758" w:rsidRPr="008F2182">
        <w:t xml:space="preserve">та муниципального </w:t>
      </w:r>
      <w:r w:rsidR="006D786B" w:rsidRPr="008F2182">
        <w:t>округа на 2</w:t>
      </w:r>
      <w:r w:rsidR="004232EC" w:rsidRPr="008F2182">
        <w:t>02</w:t>
      </w:r>
      <w:r w:rsidR="008432BD" w:rsidRPr="008F2182">
        <w:t>6</w:t>
      </w:r>
      <w:r w:rsidR="00081758" w:rsidRPr="008F2182">
        <w:t xml:space="preserve"> год составят </w:t>
      </w:r>
      <w:r w:rsidR="008432BD" w:rsidRPr="008F2182">
        <w:t>780311,9</w:t>
      </w:r>
      <w:r w:rsidRPr="008F2182">
        <w:t xml:space="preserve"> тыс. руб. и </w:t>
      </w:r>
      <w:r w:rsidR="008432BD" w:rsidRPr="008F2182">
        <w:t>уменьшаться</w:t>
      </w:r>
      <w:r w:rsidRPr="008F2182">
        <w:t xml:space="preserve"> по сравн</w:t>
      </w:r>
      <w:r w:rsidR="00081758" w:rsidRPr="008F2182">
        <w:t xml:space="preserve">ению с </w:t>
      </w:r>
      <w:r w:rsidR="00997C43" w:rsidRPr="008F2182">
        <w:t>п</w:t>
      </w:r>
      <w:r w:rsidR="008432BD" w:rsidRPr="008F2182">
        <w:t>ервоначальным планом 2025</w:t>
      </w:r>
      <w:r w:rsidRPr="008F2182">
        <w:t xml:space="preserve"> года на </w:t>
      </w:r>
      <w:r w:rsidR="008432BD" w:rsidRPr="008F2182">
        <w:t>387234,7</w:t>
      </w:r>
      <w:r w:rsidRPr="008F2182">
        <w:t xml:space="preserve"> тыс. руб. (на </w:t>
      </w:r>
      <w:r w:rsidR="008432BD" w:rsidRPr="008F2182">
        <w:t>33,2</w:t>
      </w:r>
      <w:r w:rsidR="00B15FFC" w:rsidRPr="008F2182">
        <w:t xml:space="preserve"> </w:t>
      </w:r>
      <w:r w:rsidRPr="008F2182">
        <w:t xml:space="preserve">%). </w:t>
      </w:r>
    </w:p>
    <w:p w:rsidR="008912C2" w:rsidRPr="008F2182" w:rsidRDefault="008912C2" w:rsidP="00B67712">
      <w:pPr>
        <w:ind w:firstLine="708"/>
        <w:jc w:val="both"/>
      </w:pPr>
      <w:r w:rsidRPr="008F2182">
        <w:t>Изменение показателей безвозмездн</w:t>
      </w:r>
      <w:r w:rsidR="00081758" w:rsidRPr="008F2182">
        <w:t>ы</w:t>
      </w:r>
      <w:r w:rsidR="008432BD" w:rsidRPr="008F2182">
        <w:t>х поступлений 2026</w:t>
      </w:r>
      <w:r w:rsidR="00B15FFC" w:rsidRPr="008F2182">
        <w:t xml:space="preserve"> года к</w:t>
      </w:r>
      <w:r w:rsidR="008432BD" w:rsidRPr="008F2182">
        <w:t xml:space="preserve"> первоначальным показателям 2025</w:t>
      </w:r>
      <w:r w:rsidRPr="008F2182">
        <w:t xml:space="preserve"> года характеризуются как:</w:t>
      </w:r>
    </w:p>
    <w:p w:rsidR="008912C2" w:rsidRPr="008F2182" w:rsidRDefault="008912C2" w:rsidP="00B67712">
      <w:pPr>
        <w:ind w:firstLine="708"/>
        <w:jc w:val="both"/>
      </w:pPr>
      <w:r w:rsidRPr="008F2182">
        <w:t xml:space="preserve">- </w:t>
      </w:r>
      <w:r w:rsidR="008432BD" w:rsidRPr="008F2182">
        <w:t>увеличение</w:t>
      </w:r>
      <w:r w:rsidR="00B15FFC" w:rsidRPr="008F2182">
        <w:t xml:space="preserve"> объемов</w:t>
      </w:r>
      <w:r w:rsidR="0073419F" w:rsidRPr="008F2182">
        <w:t xml:space="preserve"> дотаций </w:t>
      </w:r>
      <w:r w:rsidR="00E80DF8" w:rsidRPr="008F2182">
        <w:t xml:space="preserve">на </w:t>
      </w:r>
      <w:r w:rsidR="008432BD" w:rsidRPr="008F2182">
        <w:t>6965,2</w:t>
      </w:r>
      <w:r w:rsidR="00081758" w:rsidRPr="008F2182">
        <w:t xml:space="preserve"> тыс. руб. или на </w:t>
      </w:r>
      <w:r w:rsidR="008432BD" w:rsidRPr="008F2182">
        <w:t>3,1</w:t>
      </w:r>
      <w:r w:rsidRPr="008F2182">
        <w:t xml:space="preserve"> %; </w:t>
      </w:r>
    </w:p>
    <w:p w:rsidR="00A03C5F" w:rsidRPr="008F2182" w:rsidRDefault="00997C43" w:rsidP="00B67712">
      <w:pPr>
        <w:ind w:firstLine="708"/>
        <w:jc w:val="both"/>
      </w:pPr>
      <w:r w:rsidRPr="008F2182">
        <w:t>- уменьшение</w:t>
      </w:r>
      <w:r w:rsidR="00BF3212" w:rsidRPr="008F2182">
        <w:t xml:space="preserve"> объемов </w:t>
      </w:r>
      <w:r w:rsidR="0073419F" w:rsidRPr="008F2182">
        <w:t xml:space="preserve">субсидий </w:t>
      </w:r>
      <w:r w:rsidR="00BF3212" w:rsidRPr="008F2182">
        <w:t xml:space="preserve">на сумму </w:t>
      </w:r>
      <w:r w:rsidR="008432BD" w:rsidRPr="008F2182">
        <w:t>258457,6 тыс. руб. или на 56,2</w:t>
      </w:r>
      <w:r w:rsidRPr="008F2182">
        <w:t xml:space="preserve"> %;</w:t>
      </w:r>
      <w:r w:rsidR="00CE1831" w:rsidRPr="008F2182">
        <w:t xml:space="preserve"> </w:t>
      </w:r>
    </w:p>
    <w:p w:rsidR="008912C2" w:rsidRPr="008F2182" w:rsidRDefault="008912C2" w:rsidP="00B67712">
      <w:pPr>
        <w:ind w:firstLine="708"/>
        <w:jc w:val="both"/>
      </w:pPr>
      <w:r w:rsidRPr="008F2182">
        <w:t xml:space="preserve">- </w:t>
      </w:r>
      <w:r w:rsidR="008432BD" w:rsidRPr="008F2182">
        <w:t xml:space="preserve">уменьшение </w:t>
      </w:r>
      <w:r w:rsidRPr="008F2182">
        <w:t xml:space="preserve">объемов субвенций на сумму </w:t>
      </w:r>
      <w:r w:rsidR="008432BD" w:rsidRPr="008F2182">
        <w:t>136899,7</w:t>
      </w:r>
      <w:r w:rsidRPr="008F2182">
        <w:t xml:space="preserve"> тыс.</w:t>
      </w:r>
      <w:r w:rsidR="00BF3212" w:rsidRPr="008F2182">
        <w:t xml:space="preserve"> руб. или на </w:t>
      </w:r>
      <w:r w:rsidR="008432BD" w:rsidRPr="008F2182">
        <w:t>28,6</w:t>
      </w:r>
      <w:r w:rsidR="00CE1831" w:rsidRPr="008F2182">
        <w:t xml:space="preserve"> </w:t>
      </w:r>
      <w:r w:rsidR="00B15FFC" w:rsidRPr="008F2182">
        <w:t>%;</w:t>
      </w:r>
    </w:p>
    <w:p w:rsidR="00CE1831" w:rsidRPr="008F2182" w:rsidRDefault="008432BD" w:rsidP="00CE1831">
      <w:pPr>
        <w:ind w:firstLine="708"/>
        <w:jc w:val="both"/>
      </w:pPr>
      <w:r w:rsidRPr="008F2182">
        <w:t>- увеличение</w:t>
      </w:r>
      <w:r w:rsidR="00B15FFC" w:rsidRPr="008F2182">
        <w:t xml:space="preserve"> объемов иных межбюд</w:t>
      </w:r>
      <w:r w:rsidR="00CE1831" w:rsidRPr="008F2182">
        <w:t>же</w:t>
      </w:r>
      <w:r w:rsidRPr="008F2182">
        <w:t>тных трансфертов на сумму 1805,6</w:t>
      </w:r>
      <w:r w:rsidR="00613BE5" w:rsidRPr="008F2182">
        <w:t xml:space="preserve"> тыс.руб. или в 16</w:t>
      </w:r>
      <w:r w:rsidR="00370150" w:rsidRPr="008F2182">
        <w:t>,1 раза (в бюджете 2025</w:t>
      </w:r>
      <w:r w:rsidR="00CE1831" w:rsidRPr="008F2182">
        <w:t xml:space="preserve"> года </w:t>
      </w:r>
      <w:r w:rsidR="00370150" w:rsidRPr="008F2182">
        <w:t xml:space="preserve">не </w:t>
      </w:r>
      <w:r w:rsidR="00613BE5" w:rsidRPr="008F2182">
        <w:t xml:space="preserve">были </w:t>
      </w:r>
      <w:r w:rsidR="00CE1831" w:rsidRPr="008F2182">
        <w:t>предусмотрены межбюджетные тр</w:t>
      </w:r>
      <w:r w:rsidR="00613BE5" w:rsidRPr="008F2182">
        <w:t xml:space="preserve">ансферты </w:t>
      </w:r>
      <w:r w:rsidR="00CE1831" w:rsidRPr="008F2182">
        <w:t xml:space="preserve">на проведение мероприятий по обеспечению деятельности советников директора по воспитанию и </w:t>
      </w:r>
      <w:r w:rsidR="00CE1831" w:rsidRPr="008F2182">
        <w:lastRenderedPageBreak/>
        <w:t xml:space="preserve">взаимодействию с детскими общественными объединениями в общеобразовательных организациях за счет </w:t>
      </w:r>
      <w:r w:rsidR="006930C6" w:rsidRPr="008F2182">
        <w:t>ср</w:t>
      </w:r>
      <w:r w:rsidR="00370150" w:rsidRPr="008F2182">
        <w:t>едств федерального бюджета);</w:t>
      </w:r>
    </w:p>
    <w:p w:rsidR="00CA2E69" w:rsidRPr="008F2182" w:rsidRDefault="00370150" w:rsidP="00CE1831">
      <w:pPr>
        <w:ind w:firstLine="708"/>
        <w:jc w:val="both"/>
      </w:pPr>
      <w:r w:rsidRPr="008F2182">
        <w:t>- уменьшение</w:t>
      </w:r>
      <w:r w:rsidR="00CA2E69" w:rsidRPr="008F2182">
        <w:t xml:space="preserve"> прочих безвозм</w:t>
      </w:r>
      <w:r w:rsidR="00613BE5" w:rsidRPr="008F2182">
        <w:t>е</w:t>
      </w:r>
      <w:r w:rsidRPr="008F2182">
        <w:t>здных поступлений на сумму 648,2 тыс.руб. или на 55,0</w:t>
      </w:r>
      <w:r w:rsidR="00CA2E69" w:rsidRPr="008F2182">
        <w:t xml:space="preserve"> %.</w:t>
      </w:r>
    </w:p>
    <w:p w:rsidR="00FF33C4" w:rsidRPr="008F2182" w:rsidRDefault="00FF33C4" w:rsidP="00B67712">
      <w:pPr>
        <w:jc w:val="both"/>
      </w:pPr>
    </w:p>
    <w:p w:rsidR="00D448E1" w:rsidRPr="008F2182" w:rsidRDefault="00D448E1" w:rsidP="00B67712">
      <w:pPr>
        <w:jc w:val="both"/>
      </w:pPr>
    </w:p>
    <w:p w:rsidR="00AD00F9" w:rsidRPr="008F2182" w:rsidRDefault="008912C2" w:rsidP="00FF33C4">
      <w:pPr>
        <w:ind w:firstLine="708"/>
        <w:jc w:val="center"/>
        <w:rPr>
          <w:b/>
        </w:rPr>
      </w:pPr>
      <w:r w:rsidRPr="008F2182">
        <w:rPr>
          <w:b/>
        </w:rPr>
        <w:t xml:space="preserve">5. </w:t>
      </w:r>
      <w:r w:rsidR="00B0081F" w:rsidRPr="008F2182">
        <w:rPr>
          <w:b/>
        </w:rPr>
        <w:t>Общий объем расходов</w:t>
      </w:r>
      <w:r w:rsidRPr="008F2182">
        <w:rPr>
          <w:b/>
        </w:rPr>
        <w:t xml:space="preserve"> бюджета Ковернинского </w:t>
      </w:r>
      <w:r w:rsidR="00FD3B3A" w:rsidRPr="008F2182">
        <w:rPr>
          <w:b/>
        </w:rPr>
        <w:t>муниципального округа Нижегородской области</w:t>
      </w:r>
      <w:r w:rsidR="00B0081F" w:rsidRPr="008F2182">
        <w:rPr>
          <w:b/>
        </w:rPr>
        <w:t>, в том числе условно утверждаемые расходы, общий объем бюджетных ассигнований, направляемых на исполнение публичных нормативных обязательств</w:t>
      </w:r>
      <w:r w:rsidR="007031F2" w:rsidRPr="008F2182">
        <w:rPr>
          <w:b/>
        </w:rPr>
        <w:t xml:space="preserve">. </w:t>
      </w:r>
    </w:p>
    <w:p w:rsidR="00D86920" w:rsidRPr="008F2182" w:rsidRDefault="00D86920" w:rsidP="00B67712">
      <w:pPr>
        <w:pStyle w:val="a9"/>
        <w:shd w:val="clear" w:color="auto" w:fill="FFFFFF"/>
        <w:spacing w:before="0" w:beforeAutospacing="0" w:after="0" w:afterAutospacing="0"/>
        <w:jc w:val="both"/>
        <w:rPr>
          <w:color w:val="000000"/>
        </w:rPr>
      </w:pPr>
    </w:p>
    <w:p w:rsidR="008912C2" w:rsidRPr="008F2182" w:rsidRDefault="00D86920" w:rsidP="00B67712">
      <w:pPr>
        <w:pStyle w:val="a9"/>
        <w:shd w:val="clear" w:color="auto" w:fill="FFFFFF"/>
        <w:spacing w:before="0" w:beforeAutospacing="0" w:after="0" w:afterAutospacing="0"/>
        <w:jc w:val="both"/>
        <w:rPr>
          <w:color w:val="000000"/>
        </w:rPr>
      </w:pPr>
      <w:r w:rsidRPr="008F2182">
        <w:rPr>
          <w:color w:val="000000"/>
        </w:rPr>
        <w:t xml:space="preserve">     О</w:t>
      </w:r>
      <w:r w:rsidR="008912C2" w:rsidRPr="008F2182">
        <w:rPr>
          <w:color w:val="000000"/>
        </w:rPr>
        <w:t xml:space="preserve">бщий объем расходов бюджета в очередном финансовом году и плановом периоде определен в качестве одной из основных характеристик бюджета Ковернинского муниципального </w:t>
      </w:r>
      <w:r w:rsidR="00587B06" w:rsidRPr="008F2182">
        <w:rPr>
          <w:color w:val="000000"/>
        </w:rPr>
        <w:t>округа</w:t>
      </w:r>
      <w:r w:rsidR="008912C2" w:rsidRPr="008F2182">
        <w:rPr>
          <w:color w:val="000000"/>
        </w:rPr>
        <w:t xml:space="preserve"> и является предметом рассмотрения и утверждения основных параметров на очередной финансовый год и плановый период проекта решения о бюджете в первом чтении.</w:t>
      </w:r>
    </w:p>
    <w:p w:rsidR="00B74936" w:rsidRPr="008F2182" w:rsidRDefault="008912C2" w:rsidP="002E1D26">
      <w:pPr>
        <w:ind w:firstLine="708"/>
        <w:jc w:val="both"/>
        <w:rPr>
          <w:color w:val="000000"/>
          <w:kern w:val="32"/>
        </w:rPr>
      </w:pPr>
      <w:r w:rsidRPr="008F2182">
        <w:t xml:space="preserve">Объем расходов проекта бюджета </w:t>
      </w:r>
      <w:r w:rsidRPr="008F2182">
        <w:rPr>
          <w:color w:val="000000"/>
        </w:rPr>
        <w:t>Ковернинско</w:t>
      </w:r>
      <w:r w:rsidR="002E636C" w:rsidRPr="008F2182">
        <w:t xml:space="preserve">го муниципального </w:t>
      </w:r>
      <w:r w:rsidR="00587B06" w:rsidRPr="008F2182">
        <w:t>округа</w:t>
      </w:r>
      <w:r w:rsidR="00370150" w:rsidRPr="008F2182">
        <w:t xml:space="preserve"> на 2026</w:t>
      </w:r>
      <w:r w:rsidRPr="008F2182">
        <w:t xml:space="preserve"> год определен в размере </w:t>
      </w:r>
      <w:r w:rsidR="00370150" w:rsidRPr="008F2182">
        <w:t>1298881,6</w:t>
      </w:r>
      <w:r w:rsidR="0088367F" w:rsidRPr="008F2182">
        <w:t xml:space="preserve"> </w:t>
      </w:r>
      <w:r w:rsidRPr="008F2182">
        <w:t>тыс. руб. В срав</w:t>
      </w:r>
      <w:r w:rsidR="002E636C" w:rsidRPr="008F2182">
        <w:t xml:space="preserve">нении с </w:t>
      </w:r>
      <w:r w:rsidR="00D86920" w:rsidRPr="008F2182">
        <w:t>плановыми расходами</w:t>
      </w:r>
      <w:r w:rsidR="00370150" w:rsidRPr="008F2182">
        <w:t xml:space="preserve"> 2025</w:t>
      </w:r>
      <w:r w:rsidR="0088367F" w:rsidRPr="008F2182">
        <w:t xml:space="preserve"> </w:t>
      </w:r>
      <w:r w:rsidRPr="008F2182">
        <w:t>года</w:t>
      </w:r>
      <w:r w:rsidR="0088367F" w:rsidRPr="008F2182">
        <w:t xml:space="preserve"> </w:t>
      </w:r>
      <w:r w:rsidRPr="008F2182">
        <w:t>предусмотрено</w:t>
      </w:r>
      <w:r w:rsidR="0088367F" w:rsidRPr="008F2182">
        <w:t xml:space="preserve"> </w:t>
      </w:r>
      <w:r w:rsidR="00370150" w:rsidRPr="008F2182">
        <w:t>уменьшение</w:t>
      </w:r>
      <w:r w:rsidRPr="008F2182">
        <w:t xml:space="preserve"> расходов на сумму </w:t>
      </w:r>
      <w:r w:rsidR="00370150" w:rsidRPr="008F2182">
        <w:t>342593,1</w:t>
      </w:r>
      <w:r w:rsidRPr="008F2182">
        <w:t xml:space="preserve"> тыс. руб. (или на </w:t>
      </w:r>
      <w:r w:rsidR="00370150" w:rsidRPr="008F2182">
        <w:t>20,9</w:t>
      </w:r>
      <w:r w:rsidRPr="008F2182">
        <w:t xml:space="preserve"> %). </w:t>
      </w:r>
      <w:r w:rsidR="00B74936" w:rsidRPr="008F2182">
        <w:rPr>
          <w:color w:val="000000"/>
          <w:kern w:val="32"/>
        </w:rPr>
        <w:t>Общий объем расходов на 202</w:t>
      </w:r>
      <w:r w:rsidR="00370150" w:rsidRPr="008F2182">
        <w:rPr>
          <w:color w:val="000000"/>
          <w:kern w:val="32"/>
        </w:rPr>
        <w:t>7</w:t>
      </w:r>
      <w:r w:rsidR="00B74936" w:rsidRPr="008F2182">
        <w:rPr>
          <w:color w:val="000000"/>
          <w:kern w:val="32"/>
        </w:rPr>
        <w:t xml:space="preserve"> год определен в сумме </w:t>
      </w:r>
      <w:r w:rsidR="00370150" w:rsidRPr="008F2182">
        <w:rPr>
          <w:color w:val="000000"/>
          <w:kern w:val="32"/>
        </w:rPr>
        <w:t>1134916,4</w:t>
      </w:r>
      <w:r w:rsidR="00B74936" w:rsidRPr="008F2182">
        <w:rPr>
          <w:color w:val="000000"/>
          <w:kern w:val="32"/>
        </w:rPr>
        <w:t xml:space="preserve"> тыс. рублей, в том числе условно утверждаемые расходы </w:t>
      </w:r>
      <w:r w:rsidR="00B74936" w:rsidRPr="008F2182">
        <w:rPr>
          <w:kern w:val="32"/>
        </w:rPr>
        <w:t xml:space="preserve">в сумме </w:t>
      </w:r>
      <w:r w:rsidR="00370150" w:rsidRPr="008F2182">
        <w:rPr>
          <w:kern w:val="32"/>
        </w:rPr>
        <w:t>18466,3</w:t>
      </w:r>
      <w:r w:rsidR="00B74936" w:rsidRPr="008F2182">
        <w:rPr>
          <w:kern w:val="32"/>
        </w:rPr>
        <w:t xml:space="preserve"> тыс.</w:t>
      </w:r>
      <w:r w:rsidR="00B74936" w:rsidRPr="008F2182">
        <w:rPr>
          <w:color w:val="000000"/>
          <w:kern w:val="32"/>
        </w:rPr>
        <w:t xml:space="preserve"> рублей;  на 202</w:t>
      </w:r>
      <w:r w:rsidR="00370150" w:rsidRPr="008F2182">
        <w:rPr>
          <w:color w:val="000000"/>
          <w:kern w:val="32"/>
        </w:rPr>
        <w:t>8</w:t>
      </w:r>
      <w:r w:rsidR="00B74936" w:rsidRPr="008F2182">
        <w:rPr>
          <w:color w:val="000000"/>
          <w:kern w:val="32"/>
        </w:rPr>
        <w:t xml:space="preserve"> год в сумме </w:t>
      </w:r>
      <w:r w:rsidR="00370150" w:rsidRPr="008F2182">
        <w:rPr>
          <w:color w:val="000000"/>
          <w:kern w:val="32"/>
        </w:rPr>
        <w:t>1195616,3</w:t>
      </w:r>
      <w:r w:rsidR="00B74936" w:rsidRPr="008F2182">
        <w:rPr>
          <w:color w:val="000000"/>
          <w:kern w:val="32"/>
        </w:rPr>
        <w:t xml:space="preserve"> тыс. рублей, в том числе условно утверждаемые расходы </w:t>
      </w:r>
      <w:r w:rsidR="00B74936" w:rsidRPr="008F2182">
        <w:rPr>
          <w:kern w:val="32"/>
        </w:rPr>
        <w:t>в сумме</w:t>
      </w:r>
      <w:r w:rsidR="007B47A1" w:rsidRPr="008F2182">
        <w:rPr>
          <w:kern w:val="32"/>
        </w:rPr>
        <w:t xml:space="preserve"> </w:t>
      </w:r>
      <w:r w:rsidR="00411AC9" w:rsidRPr="008F2182">
        <w:rPr>
          <w:kern w:val="32"/>
        </w:rPr>
        <w:t>39872,6</w:t>
      </w:r>
      <w:r w:rsidR="00EA2482" w:rsidRPr="008F2182">
        <w:rPr>
          <w:kern w:val="32"/>
        </w:rPr>
        <w:t xml:space="preserve"> </w:t>
      </w:r>
      <w:r w:rsidR="00B74936" w:rsidRPr="008F2182">
        <w:rPr>
          <w:kern w:val="32"/>
        </w:rPr>
        <w:t>тыс.рублей.</w:t>
      </w:r>
      <w:r w:rsidR="00EA2482" w:rsidRPr="008F2182">
        <w:rPr>
          <w:kern w:val="32"/>
        </w:rPr>
        <w:t xml:space="preserve"> </w:t>
      </w:r>
      <w:r w:rsidR="00B74936" w:rsidRPr="008F2182">
        <w:rPr>
          <w:kern w:val="32"/>
        </w:rPr>
        <w:t>Р</w:t>
      </w:r>
      <w:r w:rsidR="00B74936" w:rsidRPr="008F2182">
        <w:rPr>
          <w:color w:val="000000"/>
          <w:kern w:val="32"/>
        </w:rPr>
        <w:t>азмер дефицита на 202</w:t>
      </w:r>
      <w:r w:rsidR="00411AC9" w:rsidRPr="008F2182">
        <w:rPr>
          <w:color w:val="000000"/>
          <w:kern w:val="32"/>
        </w:rPr>
        <w:t>7</w:t>
      </w:r>
      <w:r w:rsidR="00B74936" w:rsidRPr="008F2182">
        <w:rPr>
          <w:color w:val="000000"/>
          <w:kern w:val="32"/>
        </w:rPr>
        <w:t xml:space="preserve"> год в сумме 0,0 тыс. рублей, размер дефицита на 202</w:t>
      </w:r>
      <w:r w:rsidR="00411AC9" w:rsidRPr="008F2182">
        <w:rPr>
          <w:color w:val="000000"/>
          <w:kern w:val="32"/>
        </w:rPr>
        <w:t>8</w:t>
      </w:r>
      <w:r w:rsidR="00B74936" w:rsidRPr="008F2182">
        <w:rPr>
          <w:color w:val="000000"/>
          <w:kern w:val="32"/>
        </w:rPr>
        <w:t xml:space="preserve"> год в сумме 0,0 тыс. рублей.</w:t>
      </w:r>
    </w:p>
    <w:p w:rsidR="00B74936" w:rsidRPr="008F2182" w:rsidRDefault="00B74936" w:rsidP="00B74936">
      <w:pPr>
        <w:suppressAutoHyphens/>
        <w:autoSpaceDE w:val="0"/>
        <w:autoSpaceDN w:val="0"/>
        <w:adjustRightInd w:val="0"/>
        <w:ind w:firstLine="540"/>
        <w:jc w:val="both"/>
      </w:pPr>
      <w:r w:rsidRPr="008F2182">
        <w:t xml:space="preserve">В соответствии со статьей 184.1 Бюджетного кодекса РФ в проекте решения установлен общий объем бюджетных ассигнований, на исполнение публичных </w:t>
      </w:r>
      <w:r w:rsidR="00EA2482" w:rsidRPr="008F2182">
        <w:t xml:space="preserve">нормативных обязательств на </w:t>
      </w:r>
      <w:r w:rsidR="00411AC9" w:rsidRPr="008F2182">
        <w:t>2026</w:t>
      </w:r>
      <w:r w:rsidR="00E8035E" w:rsidRPr="008F2182">
        <w:t xml:space="preserve"> год в </w:t>
      </w:r>
      <w:r w:rsidR="00411AC9" w:rsidRPr="008F2182">
        <w:t>сумме 453,0 тыс. рублей, на 2027</w:t>
      </w:r>
      <w:r w:rsidR="00E8035E" w:rsidRPr="008F2182">
        <w:t xml:space="preserve"> год в </w:t>
      </w:r>
      <w:r w:rsidR="00411AC9" w:rsidRPr="008F2182">
        <w:t>сумме 453,0 тыс. рублей, на 2028 год в сумме 453</w:t>
      </w:r>
      <w:r w:rsidRPr="008F2182">
        <w:t>,0 тыс. рублей.</w:t>
      </w:r>
    </w:p>
    <w:p w:rsidR="00B74936" w:rsidRPr="008F2182" w:rsidRDefault="00B74936" w:rsidP="00B74936">
      <w:pPr>
        <w:autoSpaceDE w:val="0"/>
        <w:autoSpaceDN w:val="0"/>
        <w:adjustRightInd w:val="0"/>
        <w:spacing w:before="60"/>
        <w:ind w:firstLine="567"/>
        <w:jc w:val="both"/>
      </w:pPr>
      <w:r w:rsidRPr="008F2182">
        <w:t xml:space="preserve"> Перечень публичных нормативных обязательств, подлежащих исполнению за счет средств бюджет</w:t>
      </w:r>
      <w:r w:rsidR="00411AC9" w:rsidRPr="008F2182">
        <w:t>а муниципального округа, на 2026 год и на плановый период 2027 и 2028</w:t>
      </w:r>
      <w:r w:rsidRPr="008F2182">
        <w:t xml:space="preserve"> годов планируется к утверждению согласно приложению 6 к проекту решения. </w:t>
      </w:r>
    </w:p>
    <w:p w:rsidR="00B74936" w:rsidRPr="008F2182" w:rsidRDefault="00B74936" w:rsidP="00B74936">
      <w:pPr>
        <w:autoSpaceDE w:val="0"/>
        <w:autoSpaceDN w:val="0"/>
        <w:adjustRightInd w:val="0"/>
        <w:ind w:firstLine="567"/>
        <w:jc w:val="both"/>
        <w:rPr>
          <w:bCs/>
        </w:rPr>
      </w:pPr>
      <w:r w:rsidRPr="008F2182">
        <w:rPr>
          <w:bCs/>
        </w:rPr>
        <w:t xml:space="preserve">Исполнение ПНО на планируемый период предусмотрено в рамках муниципальной  программы  «Социальная поддержка граждан </w:t>
      </w:r>
      <w:r w:rsidR="00B0081F" w:rsidRPr="008F2182">
        <w:rPr>
          <w:bCs/>
        </w:rPr>
        <w:t xml:space="preserve">Ковернинского муниципального округа </w:t>
      </w:r>
      <w:r w:rsidRPr="008F2182">
        <w:rPr>
          <w:bCs/>
        </w:rPr>
        <w:t>Нижегородской области» в виде:</w:t>
      </w:r>
    </w:p>
    <w:p w:rsidR="00B0081F" w:rsidRPr="008F2182" w:rsidRDefault="00B0081F" w:rsidP="00B74936">
      <w:pPr>
        <w:autoSpaceDE w:val="0"/>
        <w:autoSpaceDN w:val="0"/>
        <w:adjustRightInd w:val="0"/>
        <w:ind w:firstLine="567"/>
        <w:jc w:val="both"/>
        <w:rPr>
          <w:bCs/>
        </w:rPr>
      </w:pPr>
      <w:r w:rsidRPr="008F2182">
        <w:rPr>
          <w:bCs/>
        </w:rPr>
        <w:t>- единовременног</w:t>
      </w:r>
      <w:r w:rsidR="00E8035E" w:rsidRPr="008F2182">
        <w:rPr>
          <w:bCs/>
        </w:rPr>
        <w:t>о пособия на рождение ребенка (3</w:t>
      </w:r>
      <w:r w:rsidRPr="008F2182">
        <w:rPr>
          <w:bCs/>
        </w:rPr>
        <w:t>0,0 тыс.руб. на каждый год планируемого периода);</w:t>
      </w:r>
    </w:p>
    <w:p w:rsidR="00B74936" w:rsidRPr="008F2182" w:rsidRDefault="00B0081F" w:rsidP="00B0081F">
      <w:pPr>
        <w:autoSpaceDE w:val="0"/>
        <w:autoSpaceDN w:val="0"/>
        <w:adjustRightInd w:val="0"/>
        <w:ind w:firstLine="567"/>
        <w:jc w:val="both"/>
        <w:rPr>
          <w:bCs/>
        </w:rPr>
      </w:pPr>
      <w:r w:rsidRPr="008F2182">
        <w:rPr>
          <w:bCs/>
        </w:rPr>
        <w:t xml:space="preserve">- ежемесячной денежной выплаты лицам, удостоенным званий </w:t>
      </w:r>
      <w:r w:rsidR="00B74936" w:rsidRPr="008F2182">
        <w:rPr>
          <w:bCs/>
        </w:rPr>
        <w:t xml:space="preserve">«Почетный гражданин </w:t>
      </w:r>
      <w:r w:rsidR="008E7C0F" w:rsidRPr="008F2182">
        <w:rPr>
          <w:bCs/>
        </w:rPr>
        <w:t>Ковернинского муниципального округа</w:t>
      </w:r>
      <w:r w:rsidR="00B74936" w:rsidRPr="008F2182">
        <w:rPr>
          <w:bCs/>
        </w:rPr>
        <w:t xml:space="preserve">», </w:t>
      </w:r>
      <w:r w:rsidRPr="008F2182">
        <w:rPr>
          <w:bCs/>
        </w:rPr>
        <w:t xml:space="preserve">«Почетный гражданин </w:t>
      </w:r>
      <w:r w:rsidR="008E7C0F" w:rsidRPr="008F2182">
        <w:rPr>
          <w:bCs/>
        </w:rPr>
        <w:t>рабочего поселка Ковернино» (288</w:t>
      </w:r>
      <w:r w:rsidR="00B74936" w:rsidRPr="008F2182">
        <w:rPr>
          <w:bCs/>
        </w:rPr>
        <w:t>,0 тыс. рублей на к</w:t>
      </w:r>
      <w:r w:rsidR="008E7C0F" w:rsidRPr="008F2182">
        <w:rPr>
          <w:bCs/>
        </w:rPr>
        <w:t>аждый год планируемого периода);</w:t>
      </w:r>
    </w:p>
    <w:p w:rsidR="008E7C0F" w:rsidRPr="008F2182" w:rsidRDefault="008E7C0F" w:rsidP="008E7C0F">
      <w:pPr>
        <w:autoSpaceDE w:val="0"/>
        <w:autoSpaceDN w:val="0"/>
        <w:adjustRightInd w:val="0"/>
        <w:ind w:firstLine="567"/>
        <w:jc w:val="both"/>
        <w:rPr>
          <w:bCs/>
        </w:rPr>
      </w:pPr>
      <w:r w:rsidRPr="008F2182">
        <w:rPr>
          <w:bCs/>
        </w:rPr>
        <w:t>- единовременной денежной выплаты лицам, удостоенным звания  «Почетный гражданин Ковернинского муниципального округа» (90,0 тыс. рублей на каждый год планируемого периода);</w:t>
      </w:r>
    </w:p>
    <w:p w:rsidR="00CE3EB9" w:rsidRPr="008F2182" w:rsidRDefault="00B0081F" w:rsidP="00567424">
      <w:pPr>
        <w:jc w:val="both"/>
      </w:pPr>
      <w:r w:rsidRPr="008F2182">
        <w:t xml:space="preserve">      - предоставление социальной выплаты малоимущим гражданам при газифика</w:t>
      </w:r>
      <w:r w:rsidR="00E8035E" w:rsidRPr="008F2182">
        <w:t>ции домовладений (</w:t>
      </w:r>
      <w:r w:rsidR="008E7C0F" w:rsidRPr="008F2182">
        <w:t>4</w:t>
      </w:r>
      <w:r w:rsidRPr="008F2182">
        <w:t>5,0 тыс.руб.</w:t>
      </w:r>
      <w:r w:rsidR="00E8035E" w:rsidRPr="008F2182">
        <w:rPr>
          <w:bCs/>
        </w:rPr>
        <w:t xml:space="preserve"> на каждый год планируемого периода</w:t>
      </w:r>
      <w:r w:rsidRPr="008F2182">
        <w:t>).</w:t>
      </w:r>
    </w:p>
    <w:p w:rsidR="00CE3EB9" w:rsidRPr="008F2182" w:rsidRDefault="00CE3EB9" w:rsidP="00567424">
      <w:pPr>
        <w:autoSpaceDE w:val="0"/>
        <w:autoSpaceDN w:val="0"/>
        <w:adjustRightInd w:val="0"/>
        <w:spacing w:before="120"/>
        <w:ind w:firstLine="567"/>
        <w:contextualSpacing/>
        <w:jc w:val="both"/>
      </w:pPr>
      <w:r w:rsidRPr="008F2182">
        <w:t xml:space="preserve">Проектом решения планируется установить </w:t>
      </w:r>
      <w:r w:rsidRPr="008F2182">
        <w:rPr>
          <w:color w:val="000000"/>
        </w:rPr>
        <w:t>верхний предел муниципального внутреннего долга Ковернинского муниципального округа</w:t>
      </w:r>
      <w:r w:rsidR="0007567E" w:rsidRPr="008F2182">
        <w:rPr>
          <w:color w:val="000000"/>
        </w:rPr>
        <w:t xml:space="preserve"> в соответствии со ст. 106,107 БК РФ</w:t>
      </w:r>
      <w:r w:rsidRPr="008F2182">
        <w:rPr>
          <w:color w:val="000000"/>
        </w:rPr>
        <w:t>:</w:t>
      </w:r>
    </w:p>
    <w:p w:rsidR="00CE3EB9" w:rsidRPr="008F2182" w:rsidRDefault="00390CA2" w:rsidP="00CE3EB9">
      <w:pPr>
        <w:suppressAutoHyphens/>
        <w:autoSpaceDE w:val="0"/>
        <w:autoSpaceDN w:val="0"/>
        <w:adjustRightInd w:val="0"/>
        <w:ind w:firstLine="540"/>
        <w:jc w:val="both"/>
        <w:rPr>
          <w:color w:val="000000"/>
        </w:rPr>
      </w:pPr>
      <w:r w:rsidRPr="008F2182">
        <w:rPr>
          <w:color w:val="000000"/>
        </w:rPr>
        <w:t>1) на 1 января</w:t>
      </w:r>
      <w:r w:rsidR="00F20CA8" w:rsidRPr="008F2182">
        <w:rPr>
          <w:color w:val="000000"/>
        </w:rPr>
        <w:t xml:space="preserve"> </w:t>
      </w:r>
      <w:r w:rsidR="008B4AD7" w:rsidRPr="008F2182">
        <w:rPr>
          <w:color w:val="000000"/>
        </w:rPr>
        <w:t>2027</w:t>
      </w:r>
      <w:r w:rsidR="00CE3EB9" w:rsidRPr="008F2182">
        <w:rPr>
          <w:color w:val="000000"/>
        </w:rPr>
        <w:t xml:space="preserve"> года в размере 0,0 тыс. рублей, в том числе установить верхний предел долга по муниципальным гарантиям Ковернинского муници</w:t>
      </w:r>
      <w:r w:rsidR="008B4AD7" w:rsidRPr="008F2182">
        <w:rPr>
          <w:color w:val="000000"/>
        </w:rPr>
        <w:t>пального округа на 1 января 2027</w:t>
      </w:r>
      <w:r w:rsidR="00CE3EB9" w:rsidRPr="008F2182">
        <w:rPr>
          <w:color w:val="000000"/>
        </w:rPr>
        <w:t xml:space="preserve"> года в размере 0,0 тыс. рублей;</w:t>
      </w:r>
    </w:p>
    <w:p w:rsidR="00CE3EB9" w:rsidRPr="008F2182" w:rsidRDefault="008B4AD7" w:rsidP="00CE3EB9">
      <w:pPr>
        <w:suppressAutoHyphens/>
        <w:autoSpaceDE w:val="0"/>
        <w:autoSpaceDN w:val="0"/>
        <w:adjustRightInd w:val="0"/>
        <w:ind w:firstLine="540"/>
        <w:jc w:val="both"/>
        <w:rPr>
          <w:color w:val="000000"/>
        </w:rPr>
      </w:pPr>
      <w:r w:rsidRPr="008F2182">
        <w:rPr>
          <w:color w:val="000000"/>
        </w:rPr>
        <w:t>2) на 1 января 2028</w:t>
      </w:r>
      <w:r w:rsidR="00CE3EB9" w:rsidRPr="008F2182">
        <w:rPr>
          <w:color w:val="000000"/>
        </w:rPr>
        <w:t xml:space="preserve"> года в размере 0,0 тыс. рублей, в том числе установить верхний предел долга по муниципальным гарантиям Ковернинского муници</w:t>
      </w:r>
      <w:r w:rsidRPr="008F2182">
        <w:rPr>
          <w:color w:val="000000"/>
        </w:rPr>
        <w:t>пального округа на 1 января 2028</w:t>
      </w:r>
      <w:r w:rsidR="00CE3EB9" w:rsidRPr="008F2182">
        <w:rPr>
          <w:color w:val="000000"/>
        </w:rPr>
        <w:t xml:space="preserve"> года в размере 0,0 тыс. рублей;</w:t>
      </w:r>
    </w:p>
    <w:p w:rsidR="00CE3EB9" w:rsidRPr="008F2182" w:rsidRDefault="00CE3EB9" w:rsidP="00CE3EB9">
      <w:pPr>
        <w:suppressAutoHyphens/>
        <w:autoSpaceDE w:val="0"/>
        <w:autoSpaceDN w:val="0"/>
        <w:adjustRightInd w:val="0"/>
        <w:ind w:firstLine="540"/>
        <w:jc w:val="both"/>
        <w:rPr>
          <w:color w:val="000000"/>
        </w:rPr>
      </w:pPr>
      <w:r w:rsidRPr="008F2182">
        <w:rPr>
          <w:color w:val="000000"/>
        </w:rPr>
        <w:t>3) на 1 января 202</w:t>
      </w:r>
      <w:r w:rsidR="008B4AD7" w:rsidRPr="008F2182">
        <w:rPr>
          <w:color w:val="000000"/>
        </w:rPr>
        <w:t>9</w:t>
      </w:r>
      <w:r w:rsidRPr="008F2182">
        <w:rPr>
          <w:color w:val="000000"/>
        </w:rPr>
        <w:t xml:space="preserve"> года в размере 0,0 тыс. рублей, в том числе установить верхний предел долга по муниципальным гарантиям Ковернинского муници</w:t>
      </w:r>
      <w:r w:rsidR="008B4AD7" w:rsidRPr="008F2182">
        <w:rPr>
          <w:color w:val="000000"/>
        </w:rPr>
        <w:t>пального округа на 1 января 2029</w:t>
      </w:r>
      <w:r w:rsidRPr="008F2182">
        <w:rPr>
          <w:color w:val="000000"/>
        </w:rPr>
        <w:t xml:space="preserve"> года в размере 0,0 тыс. рублей.</w:t>
      </w:r>
    </w:p>
    <w:p w:rsidR="002E1D26" w:rsidRPr="008F2182" w:rsidRDefault="00CE3EB9" w:rsidP="00D448E1">
      <w:pPr>
        <w:suppressAutoHyphens/>
        <w:autoSpaceDE w:val="0"/>
        <w:autoSpaceDN w:val="0"/>
        <w:adjustRightInd w:val="0"/>
        <w:ind w:firstLine="540"/>
        <w:jc w:val="both"/>
        <w:rPr>
          <w:color w:val="FF0000"/>
        </w:rPr>
      </w:pPr>
      <w:r w:rsidRPr="008F2182">
        <w:t xml:space="preserve">Проектом решения предлагается к утверждению Программа муниципальных </w:t>
      </w:r>
      <w:r w:rsidRPr="008F2182">
        <w:rPr>
          <w:color w:val="000000"/>
        </w:rPr>
        <w:t>внутренних заимствований Ковернинско</w:t>
      </w:r>
      <w:r w:rsidR="00EA2482" w:rsidRPr="008F2182">
        <w:rPr>
          <w:color w:val="000000"/>
        </w:rPr>
        <w:t>го муниципал</w:t>
      </w:r>
      <w:r w:rsidR="008B4AD7" w:rsidRPr="008F2182">
        <w:rPr>
          <w:color w:val="000000"/>
        </w:rPr>
        <w:t>ьного округа на 2026</w:t>
      </w:r>
      <w:r w:rsidR="00390CA2" w:rsidRPr="008F2182">
        <w:rPr>
          <w:color w:val="000000"/>
        </w:rPr>
        <w:t xml:space="preserve"> год и на плановый пер</w:t>
      </w:r>
      <w:r w:rsidR="00F20CA8" w:rsidRPr="008F2182">
        <w:rPr>
          <w:color w:val="000000"/>
        </w:rPr>
        <w:t>и</w:t>
      </w:r>
      <w:r w:rsidR="008B4AD7" w:rsidRPr="008F2182">
        <w:rPr>
          <w:color w:val="000000"/>
        </w:rPr>
        <w:t>од 2027</w:t>
      </w:r>
      <w:r w:rsidRPr="008F2182">
        <w:rPr>
          <w:color w:val="000000"/>
        </w:rPr>
        <w:t xml:space="preserve"> и 202</w:t>
      </w:r>
      <w:r w:rsidR="008B4AD7" w:rsidRPr="008F2182">
        <w:rPr>
          <w:color w:val="000000"/>
        </w:rPr>
        <w:t>8</w:t>
      </w:r>
      <w:r w:rsidRPr="008F2182">
        <w:rPr>
          <w:color w:val="000000"/>
        </w:rPr>
        <w:t xml:space="preserve"> годов (Приложение 8 к проекту решения)</w:t>
      </w:r>
      <w:r w:rsidRPr="008F2182">
        <w:t xml:space="preserve">, и Программа </w:t>
      </w:r>
      <w:r w:rsidRPr="008F2182">
        <w:rPr>
          <w:color w:val="000000"/>
        </w:rPr>
        <w:t xml:space="preserve">муниципальных гарантий </w:t>
      </w:r>
      <w:r w:rsidRPr="008F2182">
        <w:rPr>
          <w:color w:val="000000"/>
        </w:rPr>
        <w:lastRenderedPageBreak/>
        <w:t xml:space="preserve">Ковернинского муниципального округа в </w:t>
      </w:r>
      <w:r w:rsidRPr="008F2182">
        <w:t>вал</w:t>
      </w:r>
      <w:r w:rsidR="00F20CA8" w:rsidRPr="008F2182">
        <w:t>юте Российской Федерации на 202</w:t>
      </w:r>
      <w:r w:rsidR="008B4AD7" w:rsidRPr="008F2182">
        <w:t>6 год и на плановый период 2027 и 2028</w:t>
      </w:r>
      <w:r w:rsidRPr="008F2182">
        <w:t xml:space="preserve"> годов (Приложение 9 к проекту решения).</w:t>
      </w:r>
    </w:p>
    <w:p w:rsidR="002E1D26" w:rsidRPr="008F2182" w:rsidRDefault="002E1D26" w:rsidP="0007567E">
      <w:pPr>
        <w:jc w:val="both"/>
      </w:pPr>
    </w:p>
    <w:p w:rsidR="0007567E" w:rsidRPr="008F2182" w:rsidRDefault="005D0BF0" w:rsidP="0007567E">
      <w:pPr>
        <w:jc w:val="center"/>
      </w:pPr>
      <w:r w:rsidRPr="008F2182">
        <w:rPr>
          <w:b/>
        </w:rPr>
        <w:t>6</w:t>
      </w:r>
      <w:r w:rsidR="0007567E" w:rsidRPr="008F2182">
        <w:rPr>
          <w:b/>
        </w:rPr>
        <w:t>. Выводы</w:t>
      </w:r>
      <w:r w:rsidR="0007567E" w:rsidRPr="008F2182">
        <w:t>.</w:t>
      </w:r>
    </w:p>
    <w:p w:rsidR="0007567E" w:rsidRPr="008F2182" w:rsidRDefault="0007567E" w:rsidP="0007567E">
      <w:pPr>
        <w:jc w:val="center"/>
      </w:pPr>
    </w:p>
    <w:p w:rsidR="0007567E" w:rsidRPr="008F2182" w:rsidRDefault="0007567E" w:rsidP="0007567E">
      <w:pPr>
        <w:spacing w:before="120"/>
        <w:jc w:val="both"/>
      </w:pPr>
      <w:r w:rsidRPr="008F2182">
        <w:t xml:space="preserve">  В результате проведения экспертизы проекта Решения Совета депутатов Ковернинского муниципального округа Нижегородской области  «О бюджете Ковернинского муниципального округа на 202</w:t>
      </w:r>
      <w:r w:rsidR="008B4AD7" w:rsidRPr="008F2182">
        <w:t>6</w:t>
      </w:r>
      <w:r w:rsidRPr="008F2182">
        <w:t xml:space="preserve"> год и на плановый период 202</w:t>
      </w:r>
      <w:r w:rsidR="008B4AD7" w:rsidRPr="008F2182">
        <w:t>7</w:t>
      </w:r>
      <w:r w:rsidR="00EA2482" w:rsidRPr="008F2182">
        <w:t xml:space="preserve"> и</w:t>
      </w:r>
      <w:r w:rsidR="008B4AD7" w:rsidRPr="008F2182">
        <w:t xml:space="preserve"> 2028</w:t>
      </w:r>
      <w:r w:rsidRPr="008F2182">
        <w:t xml:space="preserve"> годов» контрольно-счетная комиссия  Ковернинского муниципального округа Нижегородской области отмечает следующее: </w:t>
      </w:r>
    </w:p>
    <w:p w:rsidR="0007567E" w:rsidRPr="008F2182" w:rsidRDefault="0007567E" w:rsidP="0007567E">
      <w:pPr>
        <w:jc w:val="both"/>
      </w:pPr>
      <w:r w:rsidRPr="008F2182">
        <w:t xml:space="preserve">            1.Проект Решения внесен на рассмотрение Совета депутатов Ковернинского муниципального округа  с соблюдением срока, установленного ст.185 БК РФ, ст. 5.3.1. «Положения о бюджетном процессе в Ковернинском муниципальном округе Нижегородской области». Перечень и содержание документов представленных одновременно с проектом решения в полной мере соответствует ст. 184.2 БК РФ, пункта 5.3.2. «Положения о бюджетном процессе в Ковернинском муниципальном округе Нижегородской области».</w:t>
      </w:r>
    </w:p>
    <w:p w:rsidR="003757F9" w:rsidRPr="008F2182" w:rsidRDefault="0007567E" w:rsidP="003757F9">
      <w:pPr>
        <w:ind w:firstLine="708"/>
        <w:jc w:val="both"/>
      </w:pPr>
      <w:r w:rsidRPr="008F2182">
        <w:t>2.Требования ст.36 БК РФ в части размещения Проекта в средствах массовой информации соблюдены.</w:t>
      </w:r>
      <w:r w:rsidR="003757F9" w:rsidRPr="008F2182">
        <w:t xml:space="preserve"> Проект с приложениями размещен на сайте администрации Ковернинского муниципального округа Нижегородской области: </w:t>
      </w:r>
      <w:r w:rsidR="003757F9" w:rsidRPr="008F2182">
        <w:rPr>
          <w:lang w:val="en-US"/>
        </w:rPr>
        <w:t>www</w:t>
      </w:r>
      <w:r w:rsidR="003757F9" w:rsidRPr="008F2182">
        <w:t>.</w:t>
      </w:r>
      <w:r w:rsidR="003757F9" w:rsidRPr="008F2182">
        <w:rPr>
          <w:lang w:val="en-US"/>
        </w:rPr>
        <w:t>kovernino</w:t>
      </w:r>
      <w:r w:rsidR="003757F9" w:rsidRPr="008F2182">
        <w:t>.</w:t>
      </w:r>
      <w:r w:rsidR="003757F9" w:rsidRPr="008F2182">
        <w:rPr>
          <w:lang w:val="en-US"/>
        </w:rPr>
        <w:t>nobl</w:t>
      </w:r>
      <w:r w:rsidR="003757F9" w:rsidRPr="008F2182">
        <w:t>.ru вкладка «Документы», раздел ««Прочие документы».</w:t>
      </w:r>
    </w:p>
    <w:p w:rsidR="0007567E" w:rsidRPr="008F2182" w:rsidRDefault="0007567E" w:rsidP="0007567E">
      <w:pPr>
        <w:ind w:firstLine="708"/>
        <w:jc w:val="both"/>
      </w:pPr>
      <w:r w:rsidRPr="008F2182">
        <w:t>Проект бюджета в средствах массовой информации размещен с с</w:t>
      </w:r>
      <w:r w:rsidR="009E6969" w:rsidRPr="008F2182">
        <w:t>облюдением п.6 ст.52 Федерального</w:t>
      </w:r>
      <w:r w:rsidRPr="008F2182">
        <w:t xml:space="preserve"> закон</w:t>
      </w:r>
      <w:r w:rsidR="009E6969" w:rsidRPr="008F2182">
        <w:t>а</w:t>
      </w:r>
      <w:r w:rsidRPr="008F2182">
        <w:t xml:space="preserve"> от </w:t>
      </w:r>
      <w:r w:rsidR="009E6969" w:rsidRPr="008F2182">
        <w:t>06.10.2003 №</w:t>
      </w:r>
      <w:r w:rsidRPr="008F2182">
        <w:t>131-ФЗ "Об общих принципах организации местного самоуправления в Российской Федерации".</w:t>
      </w:r>
    </w:p>
    <w:p w:rsidR="0007567E" w:rsidRPr="008F2182" w:rsidRDefault="0007567E" w:rsidP="0007567E">
      <w:pPr>
        <w:jc w:val="both"/>
      </w:pPr>
      <w:r w:rsidRPr="008F2182">
        <w:t xml:space="preserve">             3. Формирование проекта бюджета производилось в соответствии со ст.172 БК РФ, пунктами 4.3.1, 4.3.2 «Положения о бюджетном процессе в Ковернинском муниципальном округе Нижегородской области». </w:t>
      </w:r>
    </w:p>
    <w:p w:rsidR="0007567E" w:rsidRPr="008F2182" w:rsidRDefault="00562CF0" w:rsidP="0007567E">
      <w:pPr>
        <w:jc w:val="both"/>
      </w:pPr>
      <w:r w:rsidRPr="008F2182">
        <w:t xml:space="preserve">             4</w:t>
      </w:r>
      <w:r w:rsidR="0007567E" w:rsidRPr="008F2182">
        <w:t xml:space="preserve">. Требования п. 1 ст. 173 БК РФ, в части составления прогноза социально-экономического </w:t>
      </w:r>
      <w:r w:rsidR="00EC215C" w:rsidRPr="008F2182">
        <w:t>развития муниципального округа</w:t>
      </w:r>
      <w:r w:rsidR="0007567E" w:rsidRPr="008F2182">
        <w:t xml:space="preserve"> н</w:t>
      </w:r>
      <w:r w:rsidR="003757F9" w:rsidRPr="008F2182">
        <w:t>а 2026</w:t>
      </w:r>
      <w:r w:rsidR="0007567E" w:rsidRPr="008F2182">
        <w:t xml:space="preserve"> год и плановый период до 202</w:t>
      </w:r>
      <w:r w:rsidR="003757F9" w:rsidRPr="008F2182">
        <w:t>8</w:t>
      </w:r>
      <w:r w:rsidR="0007567E" w:rsidRPr="008F2182">
        <w:t xml:space="preserve"> года на период не менее трех лет, соблюдены.</w:t>
      </w:r>
    </w:p>
    <w:p w:rsidR="0007567E" w:rsidRPr="008F2182" w:rsidRDefault="00562CF0" w:rsidP="0007567E">
      <w:pPr>
        <w:jc w:val="both"/>
      </w:pPr>
      <w:r w:rsidRPr="008F2182">
        <w:t xml:space="preserve">            5</w:t>
      </w:r>
      <w:r w:rsidR="0007567E" w:rsidRPr="008F2182">
        <w:t>. В соответствии со ст. 174.1 БК РФ доходы бюджета Ковернинского муниципального округа Нижегородской области спрогнозированы на основе прогноза социально - экономического развития Ковернинского муниципального округа.</w:t>
      </w:r>
    </w:p>
    <w:p w:rsidR="0007567E" w:rsidRPr="008F2182" w:rsidRDefault="00562CF0" w:rsidP="0007567E">
      <w:pPr>
        <w:jc w:val="both"/>
      </w:pPr>
      <w:r w:rsidRPr="008F2182">
        <w:t xml:space="preserve">           6</w:t>
      </w:r>
      <w:r w:rsidR="0007567E" w:rsidRPr="008F2182">
        <w:t>. Общий объем доходов бюджета Ковернинско</w:t>
      </w:r>
      <w:r w:rsidRPr="008F2182">
        <w:t>го муниципального округ</w:t>
      </w:r>
      <w:r w:rsidR="003757F9" w:rsidRPr="008F2182">
        <w:t>а на 2026</w:t>
      </w:r>
      <w:r w:rsidR="0007567E" w:rsidRPr="008F2182">
        <w:t xml:space="preserve"> год запланирован в размере </w:t>
      </w:r>
      <w:r w:rsidR="003757F9" w:rsidRPr="008F2182">
        <w:t>1296901,6 тыс. руб., на 2027</w:t>
      </w:r>
      <w:r w:rsidR="0007567E" w:rsidRPr="008F2182">
        <w:t xml:space="preserve"> год в размере </w:t>
      </w:r>
      <w:r w:rsidR="003757F9" w:rsidRPr="008F2182">
        <w:t>1134916,4 тыс. руб., на 2028</w:t>
      </w:r>
      <w:r w:rsidR="0007567E" w:rsidRPr="008F2182">
        <w:t xml:space="preserve"> год в размере </w:t>
      </w:r>
      <w:r w:rsidR="003757F9" w:rsidRPr="008F2182">
        <w:t>1195616,3</w:t>
      </w:r>
      <w:r w:rsidR="0007567E" w:rsidRPr="008F2182">
        <w:t xml:space="preserve"> тыс. руб.</w:t>
      </w:r>
    </w:p>
    <w:p w:rsidR="00311663" w:rsidRPr="008F2182" w:rsidRDefault="00562CF0" w:rsidP="00311663">
      <w:pPr>
        <w:jc w:val="both"/>
      </w:pPr>
      <w:r w:rsidRPr="008F2182">
        <w:t xml:space="preserve">           7</w:t>
      </w:r>
      <w:r w:rsidR="0007567E" w:rsidRPr="008F2182">
        <w:t>. Общий объем расходов бюджета Ковернинского</w:t>
      </w:r>
      <w:r w:rsidR="003757F9" w:rsidRPr="008F2182">
        <w:t xml:space="preserve"> муниципального округа на 2026</w:t>
      </w:r>
      <w:r w:rsidR="0007567E" w:rsidRPr="008F2182">
        <w:t xml:space="preserve"> год запланирован </w:t>
      </w:r>
      <w:r w:rsidR="003757F9" w:rsidRPr="008F2182">
        <w:t>в размере 1298881,6 тыс. руб., на 2027</w:t>
      </w:r>
      <w:r w:rsidR="001E7D75" w:rsidRPr="008F2182">
        <w:t xml:space="preserve"> год в размере 1134916,4 тыс. руб., на 2028 год в размере 1195616,3</w:t>
      </w:r>
      <w:r w:rsidR="00311663" w:rsidRPr="008F2182">
        <w:t xml:space="preserve"> тыс. руб.</w:t>
      </w:r>
    </w:p>
    <w:p w:rsidR="001E7D75" w:rsidRPr="008F2182" w:rsidRDefault="00311663" w:rsidP="001E7D75">
      <w:pPr>
        <w:autoSpaceDE w:val="0"/>
        <w:autoSpaceDN w:val="0"/>
        <w:adjustRightInd w:val="0"/>
        <w:jc w:val="both"/>
      </w:pPr>
      <w:r w:rsidRPr="008F2182">
        <w:t xml:space="preserve">           </w:t>
      </w:r>
      <w:r w:rsidR="00562CF0" w:rsidRPr="008F2182">
        <w:t>8</w:t>
      </w:r>
      <w:r w:rsidR="0007567E" w:rsidRPr="008F2182">
        <w:t xml:space="preserve">. Доходная часть бюджета сформирована с соблюдением статей </w:t>
      </w:r>
      <w:r w:rsidR="00EC215C" w:rsidRPr="008F2182">
        <w:t xml:space="preserve">20, 41, 42, 56, 57, 61.6, 62  БК РФ и </w:t>
      </w:r>
      <w:r w:rsidR="001E7D75" w:rsidRPr="008F2182">
        <w:t>Порядка формирования и применения кодов бюджетной классификации Российской Федерации, их структуре и принципах назначения, утвержденного приказом Министерства финансов Российской Федерации от 24.05.2022 № 82н (в редакции приказа от 10.06.2025 № 71н)</w:t>
      </w:r>
    </w:p>
    <w:p w:rsidR="0007567E" w:rsidRPr="008F2182" w:rsidRDefault="0007567E" w:rsidP="0007567E">
      <w:pPr>
        <w:jc w:val="both"/>
      </w:pPr>
    </w:p>
    <w:p w:rsidR="0007567E" w:rsidRPr="008F2182" w:rsidRDefault="0007567E" w:rsidP="0007567E">
      <w:pPr>
        <w:jc w:val="both"/>
      </w:pPr>
      <w:r w:rsidRPr="008F2182">
        <w:t xml:space="preserve">Предложения: </w:t>
      </w:r>
    </w:p>
    <w:p w:rsidR="0007567E" w:rsidRPr="008F2182" w:rsidRDefault="0007567E" w:rsidP="0007567E">
      <w:pPr>
        <w:spacing w:before="120"/>
        <w:jc w:val="both"/>
      </w:pPr>
      <w:r w:rsidRPr="008F2182">
        <w:t xml:space="preserve">По результатам проведенной экспертизы проекта решения «О бюджете муниципального </w:t>
      </w:r>
      <w:r w:rsidR="001E7D75" w:rsidRPr="008F2182">
        <w:t>округа на 2026</w:t>
      </w:r>
      <w:r w:rsidRPr="008F2182">
        <w:t xml:space="preserve"> год и на плановый период 202</w:t>
      </w:r>
      <w:r w:rsidR="001E7D75" w:rsidRPr="008F2182">
        <w:t>7</w:t>
      </w:r>
      <w:r w:rsidRPr="008F2182">
        <w:t xml:space="preserve"> и 202</w:t>
      </w:r>
      <w:r w:rsidR="001E7D75" w:rsidRPr="008F2182">
        <w:t>8</w:t>
      </w:r>
      <w:r w:rsidRPr="008F2182">
        <w:t xml:space="preserve"> годов</w:t>
      </w:r>
      <w:r w:rsidR="00562CF0" w:rsidRPr="008F2182">
        <w:t>»</w:t>
      </w:r>
      <w:r w:rsidRPr="008F2182">
        <w:t xml:space="preserve"> контрольно-счетная комиссия Ковернинского муниципального </w:t>
      </w:r>
      <w:r w:rsidR="00562CF0" w:rsidRPr="008F2182">
        <w:t>округа Нижегородской области</w:t>
      </w:r>
      <w:r w:rsidRPr="008F2182">
        <w:t xml:space="preserve"> рекомендует данный проект к рассмотрению Советом депутатов Ковернинского муниципального округа Нижегород</w:t>
      </w:r>
      <w:r w:rsidR="00562CF0" w:rsidRPr="008F2182">
        <w:t>ской области в первом чтении.</w:t>
      </w:r>
    </w:p>
    <w:p w:rsidR="0007567E" w:rsidRPr="008F2182" w:rsidRDefault="0007567E" w:rsidP="0007567E"/>
    <w:p w:rsidR="0007567E" w:rsidRPr="008F2182" w:rsidRDefault="0007567E" w:rsidP="0007567E"/>
    <w:p w:rsidR="0007567E" w:rsidRPr="008F2182" w:rsidRDefault="0007567E" w:rsidP="0007567E">
      <w:r w:rsidRPr="008F2182">
        <w:t xml:space="preserve">Председатель контрольно-счетной комиссии </w:t>
      </w:r>
    </w:p>
    <w:p w:rsidR="0007567E" w:rsidRPr="008F2182" w:rsidRDefault="0007567E" w:rsidP="0007567E">
      <w:pPr>
        <w:jc w:val="both"/>
      </w:pPr>
      <w:r w:rsidRPr="008F2182">
        <w:t>Ковернинского муниципального</w:t>
      </w:r>
      <w:r w:rsidR="005D0BF0" w:rsidRPr="008F2182">
        <w:t xml:space="preserve"> округа</w:t>
      </w:r>
    </w:p>
    <w:p w:rsidR="00B0081F" w:rsidRDefault="0007567E" w:rsidP="002E1D26">
      <w:pPr>
        <w:jc w:val="both"/>
      </w:pPr>
      <w:r w:rsidRPr="008F2182">
        <w:t>Нижегородской области:                                                                                   Шапошникова Т.А.</w:t>
      </w:r>
    </w:p>
    <w:sectPr w:rsidR="00B0081F" w:rsidSect="006F7FE3">
      <w:footerReference w:type="even" r:id="rId9"/>
      <w:footerReference w:type="default" r:id="rId10"/>
      <w:pgSz w:w="11906" w:h="16838"/>
      <w:pgMar w:top="851" w:right="680" w:bottom="79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2BE" w:rsidRDefault="000222BE">
      <w:r>
        <w:separator/>
      </w:r>
    </w:p>
  </w:endnote>
  <w:endnote w:type="continuationSeparator" w:id="1">
    <w:p w:rsidR="000222BE" w:rsidRDefault="00022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B5" w:rsidRDefault="00967CB5" w:rsidP="004327B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7CB5" w:rsidRDefault="00967CB5" w:rsidP="00D050D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B5" w:rsidRDefault="00967CB5" w:rsidP="004327B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C765B">
      <w:rPr>
        <w:rStyle w:val="a8"/>
        <w:noProof/>
      </w:rPr>
      <w:t>10</w:t>
    </w:r>
    <w:r>
      <w:rPr>
        <w:rStyle w:val="a8"/>
      </w:rPr>
      <w:fldChar w:fldCharType="end"/>
    </w:r>
  </w:p>
  <w:p w:rsidR="00967CB5" w:rsidRDefault="00967CB5" w:rsidP="00D050D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2BE" w:rsidRDefault="000222BE">
      <w:r>
        <w:separator/>
      </w:r>
    </w:p>
  </w:footnote>
  <w:footnote w:type="continuationSeparator" w:id="1">
    <w:p w:rsidR="000222BE" w:rsidRDefault="000222BE">
      <w:r>
        <w:continuationSeparator/>
      </w:r>
    </w:p>
  </w:footnote>
  <w:footnote w:id="2">
    <w:p w:rsidR="00967CB5" w:rsidRPr="00603766" w:rsidRDefault="00967CB5" w:rsidP="00F374AF">
      <w:pPr>
        <w:pStyle w:val="a5"/>
        <w:rPr>
          <w:sz w:val="18"/>
          <w:szCs w:val="18"/>
        </w:rPr>
      </w:pPr>
      <w:r w:rsidRPr="00603766">
        <w:rPr>
          <w:rStyle w:val="a6"/>
          <w:sz w:val="18"/>
          <w:szCs w:val="18"/>
        </w:rPr>
        <w:footnoteRef/>
      </w:r>
      <w:r w:rsidRPr="00603766">
        <w:rPr>
          <w:bCs/>
          <w:sz w:val="18"/>
          <w:szCs w:val="18"/>
        </w:rPr>
        <w:t xml:space="preserve">Бюджетный кодекс Российской Федерации (от 31 июля 1998 года № 145-ФЗ, </w:t>
      </w:r>
      <w:r w:rsidRPr="00603766">
        <w:rPr>
          <w:sz w:val="18"/>
          <w:szCs w:val="18"/>
        </w:rPr>
        <w:t>(с изм. и доп.)</w:t>
      </w:r>
      <w:r w:rsidRPr="00603766">
        <w:rPr>
          <w:bCs/>
          <w:sz w:val="18"/>
          <w:szCs w:val="18"/>
        </w:rPr>
        <w:t>)</w:t>
      </w:r>
    </w:p>
  </w:footnote>
  <w:footnote w:id="3">
    <w:p w:rsidR="00967CB5" w:rsidRPr="00603766" w:rsidRDefault="00967CB5" w:rsidP="00F374AF">
      <w:pPr>
        <w:pStyle w:val="a5"/>
        <w:rPr>
          <w:sz w:val="18"/>
          <w:szCs w:val="18"/>
        </w:rPr>
      </w:pPr>
      <w:r w:rsidRPr="00603766">
        <w:rPr>
          <w:rStyle w:val="a6"/>
          <w:sz w:val="18"/>
          <w:szCs w:val="18"/>
        </w:rPr>
        <w:footnoteRef/>
      </w:r>
      <w:r w:rsidRPr="00603766">
        <w:rPr>
          <w:bCs/>
          <w:sz w:val="18"/>
          <w:szCs w:val="18"/>
        </w:rPr>
        <w:t xml:space="preserve">Положение о бюджетном процессе в Ковернинском муниципальном </w:t>
      </w:r>
      <w:r w:rsidRPr="00603766">
        <w:rPr>
          <w:sz w:val="18"/>
          <w:szCs w:val="18"/>
        </w:rPr>
        <w:t>округе Нижегородской области (утв. решением Совета депутатов Ковернинского муниципального округа Нижегородской области  от 05.11.2020г. № 37 с изменениями от 25.11.2021г</w:t>
      </w:r>
      <w:r>
        <w:rPr>
          <w:sz w:val="18"/>
          <w:szCs w:val="18"/>
        </w:rPr>
        <w:t>, от 29.08.2023г, от 25.04.2024г</w:t>
      </w:r>
      <w:r w:rsidRPr="00603766">
        <w:rPr>
          <w:sz w:val="18"/>
          <w:szCs w:val="18"/>
        </w:rPr>
        <w:t>)</w:t>
      </w:r>
    </w:p>
  </w:footnote>
  <w:footnote w:id="4">
    <w:p w:rsidR="00967CB5" w:rsidRPr="00603766" w:rsidRDefault="00967CB5" w:rsidP="00F374AF">
      <w:pPr>
        <w:pStyle w:val="a5"/>
        <w:rPr>
          <w:sz w:val="18"/>
          <w:szCs w:val="18"/>
        </w:rPr>
      </w:pPr>
      <w:r w:rsidRPr="00603766">
        <w:rPr>
          <w:rStyle w:val="a6"/>
          <w:sz w:val="18"/>
          <w:szCs w:val="18"/>
        </w:rPr>
        <w:footnoteRef/>
      </w:r>
      <w:r w:rsidRPr="00603766">
        <w:rPr>
          <w:sz w:val="18"/>
          <w:szCs w:val="18"/>
        </w:rPr>
        <w:t xml:space="preserve"> Положение о контрольно - счетной комиссии Ковернинского муниципального округа Нижегородской области, (утв. решением Совета депутатов Ковернинского муниципального округа Нижегородской области  от 24 февраля 2022 г. № 18)</w:t>
      </w:r>
    </w:p>
  </w:footnote>
  <w:footnote w:id="5">
    <w:p w:rsidR="00967CB5" w:rsidRPr="009768F8" w:rsidRDefault="00967CB5" w:rsidP="00F374AF">
      <w:pPr>
        <w:pStyle w:val="a5"/>
        <w:rPr>
          <w:sz w:val="18"/>
          <w:szCs w:val="18"/>
        </w:rPr>
      </w:pPr>
      <w:r w:rsidRPr="00603766">
        <w:rPr>
          <w:rStyle w:val="a6"/>
          <w:sz w:val="18"/>
          <w:szCs w:val="18"/>
        </w:rPr>
        <w:footnoteRef/>
      </w:r>
      <w:r w:rsidRPr="00603766">
        <w:rPr>
          <w:sz w:val="18"/>
          <w:szCs w:val="18"/>
        </w:rPr>
        <w:t xml:space="preserve"> План работы КСК Ковернинско</w:t>
      </w:r>
      <w:r>
        <w:rPr>
          <w:sz w:val="18"/>
          <w:szCs w:val="18"/>
        </w:rPr>
        <w:t>го муниципального округа на 2025</w:t>
      </w:r>
      <w:r w:rsidRPr="00603766">
        <w:rPr>
          <w:sz w:val="18"/>
          <w:szCs w:val="18"/>
        </w:rPr>
        <w:t xml:space="preserve"> год, (утв. приказом Председателя КСК Ковернинского мун</w:t>
      </w:r>
      <w:r>
        <w:rPr>
          <w:sz w:val="18"/>
          <w:szCs w:val="18"/>
        </w:rPr>
        <w:t>иципального округа от 28.12.2024г. № 33</w:t>
      </w:r>
      <w:r w:rsidRPr="00603766">
        <w:rPr>
          <w:sz w:val="18"/>
          <w:szCs w:val="18"/>
        </w:rPr>
        <w:t>-од)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D07"/>
    <w:multiLevelType w:val="hybridMultilevel"/>
    <w:tmpl w:val="B49EB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E47CF"/>
    <w:multiLevelType w:val="multilevel"/>
    <w:tmpl w:val="16FE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544D9"/>
    <w:multiLevelType w:val="multilevel"/>
    <w:tmpl w:val="E65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F05FC"/>
    <w:multiLevelType w:val="multilevel"/>
    <w:tmpl w:val="755C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76813"/>
    <w:multiLevelType w:val="multilevel"/>
    <w:tmpl w:val="EBCA4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4F726D"/>
    <w:multiLevelType w:val="multilevel"/>
    <w:tmpl w:val="45F4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DD568F"/>
    <w:multiLevelType w:val="hybridMultilevel"/>
    <w:tmpl w:val="EC5C4224"/>
    <w:lvl w:ilvl="0" w:tplc="1368D6C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0978EF"/>
    <w:multiLevelType w:val="multilevel"/>
    <w:tmpl w:val="759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A832A0"/>
    <w:multiLevelType w:val="multilevel"/>
    <w:tmpl w:val="B008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E240AE"/>
    <w:multiLevelType w:val="multilevel"/>
    <w:tmpl w:val="24DA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0E1EA7"/>
    <w:multiLevelType w:val="multilevel"/>
    <w:tmpl w:val="2ADC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B91163"/>
    <w:multiLevelType w:val="multilevel"/>
    <w:tmpl w:val="7C60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366445"/>
    <w:multiLevelType w:val="hybridMultilevel"/>
    <w:tmpl w:val="C53C3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0392390"/>
    <w:multiLevelType w:val="hybridMultilevel"/>
    <w:tmpl w:val="91D2B3BE"/>
    <w:lvl w:ilvl="0" w:tplc="11F89CBE">
      <w:start w:val="6"/>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6641AE"/>
    <w:multiLevelType w:val="hybridMultilevel"/>
    <w:tmpl w:val="45C27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942817"/>
    <w:multiLevelType w:val="multilevel"/>
    <w:tmpl w:val="864E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8954FF"/>
    <w:multiLevelType w:val="multilevel"/>
    <w:tmpl w:val="05FA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5A0F08"/>
    <w:multiLevelType w:val="multilevel"/>
    <w:tmpl w:val="C022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2"/>
  </w:num>
  <w:num w:numId="4">
    <w:abstractNumId w:val="10"/>
  </w:num>
  <w:num w:numId="5">
    <w:abstractNumId w:val="9"/>
  </w:num>
  <w:num w:numId="6">
    <w:abstractNumId w:val="11"/>
  </w:num>
  <w:num w:numId="7">
    <w:abstractNumId w:val="15"/>
  </w:num>
  <w:num w:numId="8">
    <w:abstractNumId w:val="8"/>
  </w:num>
  <w:num w:numId="9">
    <w:abstractNumId w:val="7"/>
  </w:num>
  <w:num w:numId="10">
    <w:abstractNumId w:val="1"/>
  </w:num>
  <w:num w:numId="11">
    <w:abstractNumId w:val="17"/>
  </w:num>
  <w:num w:numId="12">
    <w:abstractNumId w:val="3"/>
  </w:num>
  <w:num w:numId="13">
    <w:abstractNumId w:val="4"/>
  </w:num>
  <w:num w:numId="14">
    <w:abstractNumId w:val="13"/>
  </w:num>
  <w:num w:numId="15">
    <w:abstractNumId w:val="0"/>
  </w:num>
  <w:num w:numId="16">
    <w:abstractNumId w:val="14"/>
  </w:num>
  <w:num w:numId="17">
    <w:abstractNumId w:val="1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footnotePr>
    <w:footnote w:id="0"/>
    <w:footnote w:id="1"/>
  </w:footnotePr>
  <w:endnotePr>
    <w:endnote w:id="0"/>
    <w:endnote w:id="1"/>
  </w:endnotePr>
  <w:compat/>
  <w:rsids>
    <w:rsidRoot w:val="00E27933"/>
    <w:rsid w:val="000011FD"/>
    <w:rsid w:val="00001247"/>
    <w:rsid w:val="00001A7A"/>
    <w:rsid w:val="00002D9E"/>
    <w:rsid w:val="00005281"/>
    <w:rsid w:val="00005DC0"/>
    <w:rsid w:val="000120C2"/>
    <w:rsid w:val="000141A1"/>
    <w:rsid w:val="00014359"/>
    <w:rsid w:val="000158E1"/>
    <w:rsid w:val="000166C3"/>
    <w:rsid w:val="000177B0"/>
    <w:rsid w:val="0001791D"/>
    <w:rsid w:val="0002022E"/>
    <w:rsid w:val="0002075B"/>
    <w:rsid w:val="00020A2A"/>
    <w:rsid w:val="00021134"/>
    <w:rsid w:val="0002137E"/>
    <w:rsid w:val="000222BE"/>
    <w:rsid w:val="000266DF"/>
    <w:rsid w:val="000269BD"/>
    <w:rsid w:val="000301BF"/>
    <w:rsid w:val="00031D22"/>
    <w:rsid w:val="00031EEB"/>
    <w:rsid w:val="0003403D"/>
    <w:rsid w:val="00034B0E"/>
    <w:rsid w:val="00035DFB"/>
    <w:rsid w:val="000368B1"/>
    <w:rsid w:val="00036A16"/>
    <w:rsid w:val="00036D26"/>
    <w:rsid w:val="000377DF"/>
    <w:rsid w:val="00040513"/>
    <w:rsid w:val="00040EF2"/>
    <w:rsid w:val="00040EF6"/>
    <w:rsid w:val="00042E28"/>
    <w:rsid w:val="000435D9"/>
    <w:rsid w:val="00043C77"/>
    <w:rsid w:val="00044318"/>
    <w:rsid w:val="00045B8B"/>
    <w:rsid w:val="00047648"/>
    <w:rsid w:val="00050069"/>
    <w:rsid w:val="00051EB0"/>
    <w:rsid w:val="00053750"/>
    <w:rsid w:val="00054993"/>
    <w:rsid w:val="000577E7"/>
    <w:rsid w:val="000614CF"/>
    <w:rsid w:val="00061FB5"/>
    <w:rsid w:val="00062379"/>
    <w:rsid w:val="00064C92"/>
    <w:rsid w:val="00065E8E"/>
    <w:rsid w:val="00071927"/>
    <w:rsid w:val="00072820"/>
    <w:rsid w:val="00072A08"/>
    <w:rsid w:val="00072AB1"/>
    <w:rsid w:val="00073B34"/>
    <w:rsid w:val="000744F3"/>
    <w:rsid w:val="0007567E"/>
    <w:rsid w:val="000767CF"/>
    <w:rsid w:val="00076DBB"/>
    <w:rsid w:val="000809C5"/>
    <w:rsid w:val="00080A4A"/>
    <w:rsid w:val="00081758"/>
    <w:rsid w:val="000826BD"/>
    <w:rsid w:val="00082F1B"/>
    <w:rsid w:val="000844A7"/>
    <w:rsid w:val="00085DBE"/>
    <w:rsid w:val="000907E8"/>
    <w:rsid w:val="00092D55"/>
    <w:rsid w:val="00095A1D"/>
    <w:rsid w:val="00095B05"/>
    <w:rsid w:val="00096432"/>
    <w:rsid w:val="00096833"/>
    <w:rsid w:val="000A0627"/>
    <w:rsid w:val="000A37F6"/>
    <w:rsid w:val="000A38E6"/>
    <w:rsid w:val="000A460E"/>
    <w:rsid w:val="000A7935"/>
    <w:rsid w:val="000B5967"/>
    <w:rsid w:val="000B799C"/>
    <w:rsid w:val="000C280B"/>
    <w:rsid w:val="000C2E0D"/>
    <w:rsid w:val="000C3347"/>
    <w:rsid w:val="000C44F8"/>
    <w:rsid w:val="000C61EB"/>
    <w:rsid w:val="000C6D02"/>
    <w:rsid w:val="000C7BBE"/>
    <w:rsid w:val="000D0A81"/>
    <w:rsid w:val="000D0B4C"/>
    <w:rsid w:val="000D24BE"/>
    <w:rsid w:val="000D3A4A"/>
    <w:rsid w:val="000D3E67"/>
    <w:rsid w:val="000D41BD"/>
    <w:rsid w:val="000D44FD"/>
    <w:rsid w:val="000D4D41"/>
    <w:rsid w:val="000D5271"/>
    <w:rsid w:val="000D552D"/>
    <w:rsid w:val="000D61A6"/>
    <w:rsid w:val="000D7049"/>
    <w:rsid w:val="000D70B9"/>
    <w:rsid w:val="000D7199"/>
    <w:rsid w:val="000E157E"/>
    <w:rsid w:val="000E3A06"/>
    <w:rsid w:val="000E4D4C"/>
    <w:rsid w:val="000E4F38"/>
    <w:rsid w:val="000E5224"/>
    <w:rsid w:val="000E61F3"/>
    <w:rsid w:val="000F0282"/>
    <w:rsid w:val="000F05CB"/>
    <w:rsid w:val="000F09D3"/>
    <w:rsid w:val="000F2276"/>
    <w:rsid w:val="000F2422"/>
    <w:rsid w:val="000F2868"/>
    <w:rsid w:val="000F2979"/>
    <w:rsid w:val="000F2D19"/>
    <w:rsid w:val="000F31D5"/>
    <w:rsid w:val="000F3AFD"/>
    <w:rsid w:val="000F3BE5"/>
    <w:rsid w:val="000F5040"/>
    <w:rsid w:val="000F5135"/>
    <w:rsid w:val="000F5736"/>
    <w:rsid w:val="000F59F7"/>
    <w:rsid w:val="000F6620"/>
    <w:rsid w:val="000F7BC0"/>
    <w:rsid w:val="00100F4F"/>
    <w:rsid w:val="00101E43"/>
    <w:rsid w:val="0010272D"/>
    <w:rsid w:val="0010395A"/>
    <w:rsid w:val="0010510F"/>
    <w:rsid w:val="001069B9"/>
    <w:rsid w:val="001070EE"/>
    <w:rsid w:val="00110A5A"/>
    <w:rsid w:val="001128D6"/>
    <w:rsid w:val="001132DA"/>
    <w:rsid w:val="001134CA"/>
    <w:rsid w:val="0011381E"/>
    <w:rsid w:val="00113AF9"/>
    <w:rsid w:val="001167D2"/>
    <w:rsid w:val="0011794F"/>
    <w:rsid w:val="001202A0"/>
    <w:rsid w:val="00120ADF"/>
    <w:rsid w:val="00121C0B"/>
    <w:rsid w:val="00121F81"/>
    <w:rsid w:val="0012249D"/>
    <w:rsid w:val="001237B8"/>
    <w:rsid w:val="0012683F"/>
    <w:rsid w:val="00127290"/>
    <w:rsid w:val="001304EC"/>
    <w:rsid w:val="00130815"/>
    <w:rsid w:val="0013095D"/>
    <w:rsid w:val="001322BC"/>
    <w:rsid w:val="001331B2"/>
    <w:rsid w:val="00134AFB"/>
    <w:rsid w:val="0013534A"/>
    <w:rsid w:val="00135BF7"/>
    <w:rsid w:val="00136816"/>
    <w:rsid w:val="00136FC9"/>
    <w:rsid w:val="001406EE"/>
    <w:rsid w:val="00140750"/>
    <w:rsid w:val="001410F8"/>
    <w:rsid w:val="001423F0"/>
    <w:rsid w:val="00144B48"/>
    <w:rsid w:val="00145FC2"/>
    <w:rsid w:val="00146304"/>
    <w:rsid w:val="00146607"/>
    <w:rsid w:val="00147418"/>
    <w:rsid w:val="00147B5A"/>
    <w:rsid w:val="00147C56"/>
    <w:rsid w:val="0015038D"/>
    <w:rsid w:val="00150390"/>
    <w:rsid w:val="0015100E"/>
    <w:rsid w:val="00151D82"/>
    <w:rsid w:val="00153EAE"/>
    <w:rsid w:val="001555AF"/>
    <w:rsid w:val="001572A7"/>
    <w:rsid w:val="001605F1"/>
    <w:rsid w:val="00160B2B"/>
    <w:rsid w:val="00160D26"/>
    <w:rsid w:val="001630AE"/>
    <w:rsid w:val="00163CFF"/>
    <w:rsid w:val="0016474F"/>
    <w:rsid w:val="001673C1"/>
    <w:rsid w:val="00167C47"/>
    <w:rsid w:val="00170AB2"/>
    <w:rsid w:val="00171749"/>
    <w:rsid w:val="00171AD4"/>
    <w:rsid w:val="00172A1B"/>
    <w:rsid w:val="00172CC7"/>
    <w:rsid w:val="00174A28"/>
    <w:rsid w:val="00176411"/>
    <w:rsid w:val="00176734"/>
    <w:rsid w:val="00176EB9"/>
    <w:rsid w:val="0018038A"/>
    <w:rsid w:val="0018041B"/>
    <w:rsid w:val="001809C3"/>
    <w:rsid w:val="00181715"/>
    <w:rsid w:val="001819A2"/>
    <w:rsid w:val="00182897"/>
    <w:rsid w:val="00182B5A"/>
    <w:rsid w:val="00182D29"/>
    <w:rsid w:val="001832A4"/>
    <w:rsid w:val="00183C89"/>
    <w:rsid w:val="001842C5"/>
    <w:rsid w:val="001857D9"/>
    <w:rsid w:val="00187192"/>
    <w:rsid w:val="00187439"/>
    <w:rsid w:val="001874C7"/>
    <w:rsid w:val="0018773E"/>
    <w:rsid w:val="001903EC"/>
    <w:rsid w:val="001904E0"/>
    <w:rsid w:val="00190D7C"/>
    <w:rsid w:val="00191AF9"/>
    <w:rsid w:val="00192493"/>
    <w:rsid w:val="00192744"/>
    <w:rsid w:val="00192D49"/>
    <w:rsid w:val="00193355"/>
    <w:rsid w:val="00195A01"/>
    <w:rsid w:val="001A06B9"/>
    <w:rsid w:val="001A0AC4"/>
    <w:rsid w:val="001A2034"/>
    <w:rsid w:val="001A4485"/>
    <w:rsid w:val="001A448B"/>
    <w:rsid w:val="001A65C3"/>
    <w:rsid w:val="001A6796"/>
    <w:rsid w:val="001A7482"/>
    <w:rsid w:val="001A7918"/>
    <w:rsid w:val="001B1B66"/>
    <w:rsid w:val="001B1BC8"/>
    <w:rsid w:val="001B1C06"/>
    <w:rsid w:val="001B1E39"/>
    <w:rsid w:val="001B291C"/>
    <w:rsid w:val="001B375A"/>
    <w:rsid w:val="001B4647"/>
    <w:rsid w:val="001B714D"/>
    <w:rsid w:val="001B789B"/>
    <w:rsid w:val="001C0E9A"/>
    <w:rsid w:val="001C1AF3"/>
    <w:rsid w:val="001C1D19"/>
    <w:rsid w:val="001C2118"/>
    <w:rsid w:val="001C2526"/>
    <w:rsid w:val="001C2969"/>
    <w:rsid w:val="001C2F94"/>
    <w:rsid w:val="001C3B5C"/>
    <w:rsid w:val="001C46DD"/>
    <w:rsid w:val="001C656C"/>
    <w:rsid w:val="001C72CF"/>
    <w:rsid w:val="001D04FC"/>
    <w:rsid w:val="001D15E1"/>
    <w:rsid w:val="001D2029"/>
    <w:rsid w:val="001D2495"/>
    <w:rsid w:val="001D37DC"/>
    <w:rsid w:val="001D4231"/>
    <w:rsid w:val="001D4FB3"/>
    <w:rsid w:val="001D61EF"/>
    <w:rsid w:val="001D6607"/>
    <w:rsid w:val="001E0C2E"/>
    <w:rsid w:val="001E0C9A"/>
    <w:rsid w:val="001E1F70"/>
    <w:rsid w:val="001E2CE3"/>
    <w:rsid w:val="001E34E8"/>
    <w:rsid w:val="001E4028"/>
    <w:rsid w:val="001E52FB"/>
    <w:rsid w:val="001E5649"/>
    <w:rsid w:val="001E5C85"/>
    <w:rsid w:val="001E5CE1"/>
    <w:rsid w:val="001E7D75"/>
    <w:rsid w:val="001E7F91"/>
    <w:rsid w:val="001F007F"/>
    <w:rsid w:val="001F0BD3"/>
    <w:rsid w:val="001F138E"/>
    <w:rsid w:val="001F1C4F"/>
    <w:rsid w:val="001F2C7D"/>
    <w:rsid w:val="001F3B2C"/>
    <w:rsid w:val="001F3D79"/>
    <w:rsid w:val="001F4395"/>
    <w:rsid w:val="001F52ED"/>
    <w:rsid w:val="001F5C4B"/>
    <w:rsid w:val="001F5D85"/>
    <w:rsid w:val="001F6696"/>
    <w:rsid w:val="001F6CA6"/>
    <w:rsid w:val="00201B2B"/>
    <w:rsid w:val="00203EAC"/>
    <w:rsid w:val="002062A4"/>
    <w:rsid w:val="00207099"/>
    <w:rsid w:val="00211EA0"/>
    <w:rsid w:val="0021301C"/>
    <w:rsid w:val="00213990"/>
    <w:rsid w:val="00213E11"/>
    <w:rsid w:val="00215D61"/>
    <w:rsid w:val="00215E1E"/>
    <w:rsid w:val="0021670A"/>
    <w:rsid w:val="0022026D"/>
    <w:rsid w:val="00220DC3"/>
    <w:rsid w:val="00221F5F"/>
    <w:rsid w:val="00222197"/>
    <w:rsid w:val="002227FA"/>
    <w:rsid w:val="002231B3"/>
    <w:rsid w:val="00223B05"/>
    <w:rsid w:val="00224D11"/>
    <w:rsid w:val="002265FF"/>
    <w:rsid w:val="00226C47"/>
    <w:rsid w:val="00226FB9"/>
    <w:rsid w:val="00227E3C"/>
    <w:rsid w:val="00230181"/>
    <w:rsid w:val="002318E0"/>
    <w:rsid w:val="002329C3"/>
    <w:rsid w:val="00234678"/>
    <w:rsid w:val="0023530B"/>
    <w:rsid w:val="002353E7"/>
    <w:rsid w:val="0023655E"/>
    <w:rsid w:val="00236C29"/>
    <w:rsid w:val="00237E2C"/>
    <w:rsid w:val="00240D79"/>
    <w:rsid w:val="002413A7"/>
    <w:rsid w:val="00244D3E"/>
    <w:rsid w:val="00245BEE"/>
    <w:rsid w:val="002464F6"/>
    <w:rsid w:val="00247DBC"/>
    <w:rsid w:val="00250571"/>
    <w:rsid w:val="00250FDC"/>
    <w:rsid w:val="002512D2"/>
    <w:rsid w:val="00251D47"/>
    <w:rsid w:val="00252019"/>
    <w:rsid w:val="00252C46"/>
    <w:rsid w:val="00253212"/>
    <w:rsid w:val="00253D74"/>
    <w:rsid w:val="00254F0E"/>
    <w:rsid w:val="00255D3C"/>
    <w:rsid w:val="0025656D"/>
    <w:rsid w:val="00256B34"/>
    <w:rsid w:val="00256FDE"/>
    <w:rsid w:val="00262CA6"/>
    <w:rsid w:val="00263260"/>
    <w:rsid w:val="0026372A"/>
    <w:rsid w:val="002647D7"/>
    <w:rsid w:val="002652FD"/>
    <w:rsid w:val="00267090"/>
    <w:rsid w:val="002700C4"/>
    <w:rsid w:val="00270EE2"/>
    <w:rsid w:val="002713E9"/>
    <w:rsid w:val="002729D2"/>
    <w:rsid w:val="002730B3"/>
    <w:rsid w:val="00273EBE"/>
    <w:rsid w:val="00273F9A"/>
    <w:rsid w:val="002748C6"/>
    <w:rsid w:val="002755AB"/>
    <w:rsid w:val="002767BB"/>
    <w:rsid w:val="00276A80"/>
    <w:rsid w:val="0027710C"/>
    <w:rsid w:val="002775B4"/>
    <w:rsid w:val="00277609"/>
    <w:rsid w:val="0028046D"/>
    <w:rsid w:val="0028588C"/>
    <w:rsid w:val="002866AC"/>
    <w:rsid w:val="0028717D"/>
    <w:rsid w:val="00287C8B"/>
    <w:rsid w:val="00290871"/>
    <w:rsid w:val="00291B75"/>
    <w:rsid w:val="00291DA0"/>
    <w:rsid w:val="00293BD5"/>
    <w:rsid w:val="00295EDE"/>
    <w:rsid w:val="00297979"/>
    <w:rsid w:val="002A0585"/>
    <w:rsid w:val="002A0D2F"/>
    <w:rsid w:val="002A11E2"/>
    <w:rsid w:val="002A1A1F"/>
    <w:rsid w:val="002A47CC"/>
    <w:rsid w:val="002A59FF"/>
    <w:rsid w:val="002A6E95"/>
    <w:rsid w:val="002B0089"/>
    <w:rsid w:val="002B17E7"/>
    <w:rsid w:val="002B1F42"/>
    <w:rsid w:val="002B424B"/>
    <w:rsid w:val="002B522A"/>
    <w:rsid w:val="002B5978"/>
    <w:rsid w:val="002B6606"/>
    <w:rsid w:val="002B66D6"/>
    <w:rsid w:val="002B69A9"/>
    <w:rsid w:val="002B74F3"/>
    <w:rsid w:val="002B7FEF"/>
    <w:rsid w:val="002C081D"/>
    <w:rsid w:val="002C13E6"/>
    <w:rsid w:val="002C1DD5"/>
    <w:rsid w:val="002C352C"/>
    <w:rsid w:val="002C75F4"/>
    <w:rsid w:val="002D0C8C"/>
    <w:rsid w:val="002D1A09"/>
    <w:rsid w:val="002D30BA"/>
    <w:rsid w:val="002D3B3A"/>
    <w:rsid w:val="002D4D60"/>
    <w:rsid w:val="002D4F6E"/>
    <w:rsid w:val="002D4FF3"/>
    <w:rsid w:val="002D6825"/>
    <w:rsid w:val="002D757D"/>
    <w:rsid w:val="002D7903"/>
    <w:rsid w:val="002D7AC0"/>
    <w:rsid w:val="002D7E7F"/>
    <w:rsid w:val="002E0E53"/>
    <w:rsid w:val="002E106F"/>
    <w:rsid w:val="002E19D6"/>
    <w:rsid w:val="002E1D26"/>
    <w:rsid w:val="002E32A0"/>
    <w:rsid w:val="002E386E"/>
    <w:rsid w:val="002E408E"/>
    <w:rsid w:val="002E4FE8"/>
    <w:rsid w:val="002E5B6B"/>
    <w:rsid w:val="002E6184"/>
    <w:rsid w:val="002E636C"/>
    <w:rsid w:val="002E63AE"/>
    <w:rsid w:val="002F3343"/>
    <w:rsid w:val="002F371B"/>
    <w:rsid w:val="002F40FF"/>
    <w:rsid w:val="002F7FEC"/>
    <w:rsid w:val="003019B3"/>
    <w:rsid w:val="003034E8"/>
    <w:rsid w:val="00303908"/>
    <w:rsid w:val="003046D6"/>
    <w:rsid w:val="003061A3"/>
    <w:rsid w:val="003061AE"/>
    <w:rsid w:val="003064F5"/>
    <w:rsid w:val="00307AF7"/>
    <w:rsid w:val="00310077"/>
    <w:rsid w:val="00310FEF"/>
    <w:rsid w:val="00311663"/>
    <w:rsid w:val="00311821"/>
    <w:rsid w:val="0031201F"/>
    <w:rsid w:val="003135AC"/>
    <w:rsid w:val="00313EB3"/>
    <w:rsid w:val="00316A90"/>
    <w:rsid w:val="00316D3E"/>
    <w:rsid w:val="0031704C"/>
    <w:rsid w:val="00317171"/>
    <w:rsid w:val="00317B6E"/>
    <w:rsid w:val="003209FC"/>
    <w:rsid w:val="00320F89"/>
    <w:rsid w:val="003222F2"/>
    <w:rsid w:val="00322C92"/>
    <w:rsid w:val="00323E07"/>
    <w:rsid w:val="00324A09"/>
    <w:rsid w:val="00324DFF"/>
    <w:rsid w:val="003256C9"/>
    <w:rsid w:val="00326E7F"/>
    <w:rsid w:val="00327012"/>
    <w:rsid w:val="00330EDC"/>
    <w:rsid w:val="00332113"/>
    <w:rsid w:val="00334EB2"/>
    <w:rsid w:val="003369FD"/>
    <w:rsid w:val="00337954"/>
    <w:rsid w:val="00337D2C"/>
    <w:rsid w:val="00340D97"/>
    <w:rsid w:val="003422EB"/>
    <w:rsid w:val="00342DCD"/>
    <w:rsid w:val="00344DDD"/>
    <w:rsid w:val="00345CBC"/>
    <w:rsid w:val="00346302"/>
    <w:rsid w:val="00346CF9"/>
    <w:rsid w:val="003471FA"/>
    <w:rsid w:val="00347282"/>
    <w:rsid w:val="0035139A"/>
    <w:rsid w:val="003523F7"/>
    <w:rsid w:val="003544A6"/>
    <w:rsid w:val="00354DB6"/>
    <w:rsid w:val="00357B5A"/>
    <w:rsid w:val="00360557"/>
    <w:rsid w:val="00361355"/>
    <w:rsid w:val="00361A54"/>
    <w:rsid w:val="00363B29"/>
    <w:rsid w:val="00363CF8"/>
    <w:rsid w:val="00364F86"/>
    <w:rsid w:val="00365100"/>
    <w:rsid w:val="00365304"/>
    <w:rsid w:val="003655BD"/>
    <w:rsid w:val="0036573D"/>
    <w:rsid w:val="0036699F"/>
    <w:rsid w:val="00370150"/>
    <w:rsid w:val="00370F5A"/>
    <w:rsid w:val="00371506"/>
    <w:rsid w:val="00372035"/>
    <w:rsid w:val="00374313"/>
    <w:rsid w:val="00374E19"/>
    <w:rsid w:val="003757F9"/>
    <w:rsid w:val="0037615C"/>
    <w:rsid w:val="003763D8"/>
    <w:rsid w:val="0038091A"/>
    <w:rsid w:val="00382109"/>
    <w:rsid w:val="0038277F"/>
    <w:rsid w:val="003830EC"/>
    <w:rsid w:val="00384B63"/>
    <w:rsid w:val="003860AD"/>
    <w:rsid w:val="00386D33"/>
    <w:rsid w:val="00386F40"/>
    <w:rsid w:val="003909A0"/>
    <w:rsid w:val="00390CA2"/>
    <w:rsid w:val="00391865"/>
    <w:rsid w:val="00392A40"/>
    <w:rsid w:val="003958CD"/>
    <w:rsid w:val="00396470"/>
    <w:rsid w:val="003966C1"/>
    <w:rsid w:val="00397AF3"/>
    <w:rsid w:val="003A0B97"/>
    <w:rsid w:val="003A0CCC"/>
    <w:rsid w:val="003A1259"/>
    <w:rsid w:val="003A15B5"/>
    <w:rsid w:val="003A15C6"/>
    <w:rsid w:val="003A1694"/>
    <w:rsid w:val="003A2054"/>
    <w:rsid w:val="003A2D38"/>
    <w:rsid w:val="003A41EB"/>
    <w:rsid w:val="003A4312"/>
    <w:rsid w:val="003A4740"/>
    <w:rsid w:val="003A4F85"/>
    <w:rsid w:val="003A6506"/>
    <w:rsid w:val="003A746C"/>
    <w:rsid w:val="003B0583"/>
    <w:rsid w:val="003B06AB"/>
    <w:rsid w:val="003B096C"/>
    <w:rsid w:val="003B268E"/>
    <w:rsid w:val="003B29BB"/>
    <w:rsid w:val="003B65CC"/>
    <w:rsid w:val="003C0951"/>
    <w:rsid w:val="003C0C00"/>
    <w:rsid w:val="003C2CB8"/>
    <w:rsid w:val="003C31BA"/>
    <w:rsid w:val="003C3499"/>
    <w:rsid w:val="003C4146"/>
    <w:rsid w:val="003C42FC"/>
    <w:rsid w:val="003C6027"/>
    <w:rsid w:val="003C6498"/>
    <w:rsid w:val="003C6D85"/>
    <w:rsid w:val="003C7F9E"/>
    <w:rsid w:val="003D1708"/>
    <w:rsid w:val="003D36CE"/>
    <w:rsid w:val="003D44AF"/>
    <w:rsid w:val="003D53FB"/>
    <w:rsid w:val="003D5724"/>
    <w:rsid w:val="003D5D27"/>
    <w:rsid w:val="003D6CD1"/>
    <w:rsid w:val="003D7756"/>
    <w:rsid w:val="003E1E46"/>
    <w:rsid w:val="003E212A"/>
    <w:rsid w:val="003E34A5"/>
    <w:rsid w:val="003E536F"/>
    <w:rsid w:val="003E5AB2"/>
    <w:rsid w:val="003E5B42"/>
    <w:rsid w:val="003E6958"/>
    <w:rsid w:val="003F03CF"/>
    <w:rsid w:val="003F0788"/>
    <w:rsid w:val="003F32AC"/>
    <w:rsid w:val="003F46A3"/>
    <w:rsid w:val="003F4F6A"/>
    <w:rsid w:val="003F572D"/>
    <w:rsid w:val="003F606B"/>
    <w:rsid w:val="003F6714"/>
    <w:rsid w:val="003F67D9"/>
    <w:rsid w:val="003F71D9"/>
    <w:rsid w:val="00400712"/>
    <w:rsid w:val="0040177B"/>
    <w:rsid w:val="004052C8"/>
    <w:rsid w:val="004053EB"/>
    <w:rsid w:val="0040551A"/>
    <w:rsid w:val="00405682"/>
    <w:rsid w:val="004056E4"/>
    <w:rsid w:val="00405DC7"/>
    <w:rsid w:val="004065F1"/>
    <w:rsid w:val="00406DA4"/>
    <w:rsid w:val="00411AC9"/>
    <w:rsid w:val="00411B85"/>
    <w:rsid w:val="00413AAD"/>
    <w:rsid w:val="00414A03"/>
    <w:rsid w:val="00414A24"/>
    <w:rsid w:val="00414BD9"/>
    <w:rsid w:val="00414DBF"/>
    <w:rsid w:val="00414E25"/>
    <w:rsid w:val="00415E7D"/>
    <w:rsid w:val="00417E51"/>
    <w:rsid w:val="00421C21"/>
    <w:rsid w:val="004232EC"/>
    <w:rsid w:val="004243D5"/>
    <w:rsid w:val="00425488"/>
    <w:rsid w:val="004256AC"/>
    <w:rsid w:val="00425D78"/>
    <w:rsid w:val="004264FE"/>
    <w:rsid w:val="00426E7E"/>
    <w:rsid w:val="00430086"/>
    <w:rsid w:val="00430CFB"/>
    <w:rsid w:val="0043244C"/>
    <w:rsid w:val="004327B0"/>
    <w:rsid w:val="00432E49"/>
    <w:rsid w:val="00433684"/>
    <w:rsid w:val="0043402E"/>
    <w:rsid w:val="00434AA6"/>
    <w:rsid w:val="00436C45"/>
    <w:rsid w:val="00436DBF"/>
    <w:rsid w:val="00441AED"/>
    <w:rsid w:val="004437D4"/>
    <w:rsid w:val="00443A87"/>
    <w:rsid w:val="00444BB1"/>
    <w:rsid w:val="00445635"/>
    <w:rsid w:val="00450B06"/>
    <w:rsid w:val="00452BFE"/>
    <w:rsid w:val="00453E65"/>
    <w:rsid w:val="00454505"/>
    <w:rsid w:val="00456A81"/>
    <w:rsid w:val="00456B7A"/>
    <w:rsid w:val="00456FF2"/>
    <w:rsid w:val="0045720B"/>
    <w:rsid w:val="004606FC"/>
    <w:rsid w:val="004610ED"/>
    <w:rsid w:val="00461E82"/>
    <w:rsid w:val="0046249E"/>
    <w:rsid w:val="00462F2A"/>
    <w:rsid w:val="00465597"/>
    <w:rsid w:val="00465CEC"/>
    <w:rsid w:val="00465E00"/>
    <w:rsid w:val="00467C7F"/>
    <w:rsid w:val="00467E79"/>
    <w:rsid w:val="00472356"/>
    <w:rsid w:val="00474C78"/>
    <w:rsid w:val="00475A4B"/>
    <w:rsid w:val="0047621E"/>
    <w:rsid w:val="00477341"/>
    <w:rsid w:val="00477817"/>
    <w:rsid w:val="00477BED"/>
    <w:rsid w:val="0048465E"/>
    <w:rsid w:val="00490229"/>
    <w:rsid w:val="00491485"/>
    <w:rsid w:val="00491803"/>
    <w:rsid w:val="0049318C"/>
    <w:rsid w:val="00493BB8"/>
    <w:rsid w:val="00494DEC"/>
    <w:rsid w:val="00496607"/>
    <w:rsid w:val="00496F41"/>
    <w:rsid w:val="00497E7B"/>
    <w:rsid w:val="004A0BFD"/>
    <w:rsid w:val="004A1105"/>
    <w:rsid w:val="004A2076"/>
    <w:rsid w:val="004A2A0C"/>
    <w:rsid w:val="004A32C8"/>
    <w:rsid w:val="004A3404"/>
    <w:rsid w:val="004A37A1"/>
    <w:rsid w:val="004A5207"/>
    <w:rsid w:val="004A6249"/>
    <w:rsid w:val="004B06E2"/>
    <w:rsid w:val="004B151A"/>
    <w:rsid w:val="004B1D78"/>
    <w:rsid w:val="004B519F"/>
    <w:rsid w:val="004B54FC"/>
    <w:rsid w:val="004B6EA8"/>
    <w:rsid w:val="004B7504"/>
    <w:rsid w:val="004B7F04"/>
    <w:rsid w:val="004C084F"/>
    <w:rsid w:val="004C085D"/>
    <w:rsid w:val="004C0CA0"/>
    <w:rsid w:val="004C1447"/>
    <w:rsid w:val="004C34F3"/>
    <w:rsid w:val="004C4F98"/>
    <w:rsid w:val="004C7F38"/>
    <w:rsid w:val="004D0C2D"/>
    <w:rsid w:val="004D18D0"/>
    <w:rsid w:val="004D2B3B"/>
    <w:rsid w:val="004D3A03"/>
    <w:rsid w:val="004D3BF3"/>
    <w:rsid w:val="004D52BA"/>
    <w:rsid w:val="004D5558"/>
    <w:rsid w:val="004D5B28"/>
    <w:rsid w:val="004D603D"/>
    <w:rsid w:val="004D7138"/>
    <w:rsid w:val="004E0397"/>
    <w:rsid w:val="004E0431"/>
    <w:rsid w:val="004E0A68"/>
    <w:rsid w:val="004E0FF3"/>
    <w:rsid w:val="004E1A21"/>
    <w:rsid w:val="004E1CAB"/>
    <w:rsid w:val="004E37C5"/>
    <w:rsid w:val="004E479C"/>
    <w:rsid w:val="004E4A6B"/>
    <w:rsid w:val="004E4CC1"/>
    <w:rsid w:val="004E564C"/>
    <w:rsid w:val="004E65E6"/>
    <w:rsid w:val="004E65EC"/>
    <w:rsid w:val="004E6919"/>
    <w:rsid w:val="004E6952"/>
    <w:rsid w:val="004F1DFF"/>
    <w:rsid w:val="004F2EA8"/>
    <w:rsid w:val="004F42A7"/>
    <w:rsid w:val="004F4806"/>
    <w:rsid w:val="004F4EF5"/>
    <w:rsid w:val="004F55E8"/>
    <w:rsid w:val="004F658B"/>
    <w:rsid w:val="004F788D"/>
    <w:rsid w:val="004F7D17"/>
    <w:rsid w:val="005005D8"/>
    <w:rsid w:val="00501FB0"/>
    <w:rsid w:val="00502B76"/>
    <w:rsid w:val="00503EFD"/>
    <w:rsid w:val="005052AD"/>
    <w:rsid w:val="00505D31"/>
    <w:rsid w:val="00505DBF"/>
    <w:rsid w:val="00505FC2"/>
    <w:rsid w:val="005061CC"/>
    <w:rsid w:val="005067C8"/>
    <w:rsid w:val="005103CC"/>
    <w:rsid w:val="00512039"/>
    <w:rsid w:val="0051227C"/>
    <w:rsid w:val="00512B65"/>
    <w:rsid w:val="005142E4"/>
    <w:rsid w:val="005173CE"/>
    <w:rsid w:val="00517680"/>
    <w:rsid w:val="005177FF"/>
    <w:rsid w:val="00520AFC"/>
    <w:rsid w:val="00520FE1"/>
    <w:rsid w:val="00521792"/>
    <w:rsid w:val="0052318C"/>
    <w:rsid w:val="00523D8F"/>
    <w:rsid w:val="00523F24"/>
    <w:rsid w:val="00524FA4"/>
    <w:rsid w:val="005252F7"/>
    <w:rsid w:val="0052570A"/>
    <w:rsid w:val="005266AB"/>
    <w:rsid w:val="00526C0D"/>
    <w:rsid w:val="005272CE"/>
    <w:rsid w:val="00527ABC"/>
    <w:rsid w:val="00530812"/>
    <w:rsid w:val="0053216E"/>
    <w:rsid w:val="00534A41"/>
    <w:rsid w:val="00534F2B"/>
    <w:rsid w:val="00535C28"/>
    <w:rsid w:val="00535D93"/>
    <w:rsid w:val="00535EDF"/>
    <w:rsid w:val="00536264"/>
    <w:rsid w:val="005417D8"/>
    <w:rsid w:val="005419D7"/>
    <w:rsid w:val="005429B0"/>
    <w:rsid w:val="005429D5"/>
    <w:rsid w:val="00547D79"/>
    <w:rsid w:val="005502ED"/>
    <w:rsid w:val="00551A33"/>
    <w:rsid w:val="00551BB9"/>
    <w:rsid w:val="00551CD6"/>
    <w:rsid w:val="00551DF9"/>
    <w:rsid w:val="0055312F"/>
    <w:rsid w:val="00553867"/>
    <w:rsid w:val="00553A86"/>
    <w:rsid w:val="00554806"/>
    <w:rsid w:val="0055591C"/>
    <w:rsid w:val="00556BCD"/>
    <w:rsid w:val="0055713E"/>
    <w:rsid w:val="00560065"/>
    <w:rsid w:val="00560C5D"/>
    <w:rsid w:val="00562C87"/>
    <w:rsid w:val="00562CF0"/>
    <w:rsid w:val="00562FBE"/>
    <w:rsid w:val="00563515"/>
    <w:rsid w:val="00564180"/>
    <w:rsid w:val="005641CA"/>
    <w:rsid w:val="00565201"/>
    <w:rsid w:val="00565897"/>
    <w:rsid w:val="00565BAB"/>
    <w:rsid w:val="00567424"/>
    <w:rsid w:val="00567A4E"/>
    <w:rsid w:val="00572070"/>
    <w:rsid w:val="00572258"/>
    <w:rsid w:val="00573B31"/>
    <w:rsid w:val="005749DD"/>
    <w:rsid w:val="00574A66"/>
    <w:rsid w:val="005767B0"/>
    <w:rsid w:val="0057692C"/>
    <w:rsid w:val="00581F68"/>
    <w:rsid w:val="00582F96"/>
    <w:rsid w:val="005835C6"/>
    <w:rsid w:val="00583D06"/>
    <w:rsid w:val="00586547"/>
    <w:rsid w:val="00586BC3"/>
    <w:rsid w:val="005871D0"/>
    <w:rsid w:val="00587B06"/>
    <w:rsid w:val="00587CF3"/>
    <w:rsid w:val="00590B9A"/>
    <w:rsid w:val="005914F0"/>
    <w:rsid w:val="00596479"/>
    <w:rsid w:val="005969F5"/>
    <w:rsid w:val="00597155"/>
    <w:rsid w:val="00597AF6"/>
    <w:rsid w:val="005A1F8E"/>
    <w:rsid w:val="005A31FA"/>
    <w:rsid w:val="005A45C2"/>
    <w:rsid w:val="005A5EA7"/>
    <w:rsid w:val="005A5EC3"/>
    <w:rsid w:val="005A5F2A"/>
    <w:rsid w:val="005B19BD"/>
    <w:rsid w:val="005B2DDD"/>
    <w:rsid w:val="005B3034"/>
    <w:rsid w:val="005B3834"/>
    <w:rsid w:val="005B3FD3"/>
    <w:rsid w:val="005B5681"/>
    <w:rsid w:val="005B6A77"/>
    <w:rsid w:val="005C043D"/>
    <w:rsid w:val="005C22D6"/>
    <w:rsid w:val="005C385C"/>
    <w:rsid w:val="005C43A5"/>
    <w:rsid w:val="005C5AB3"/>
    <w:rsid w:val="005C5BAB"/>
    <w:rsid w:val="005C5DAA"/>
    <w:rsid w:val="005C62F3"/>
    <w:rsid w:val="005C6508"/>
    <w:rsid w:val="005C674A"/>
    <w:rsid w:val="005C7171"/>
    <w:rsid w:val="005D0852"/>
    <w:rsid w:val="005D0BF0"/>
    <w:rsid w:val="005D0CA0"/>
    <w:rsid w:val="005D1D3B"/>
    <w:rsid w:val="005D3991"/>
    <w:rsid w:val="005D46F2"/>
    <w:rsid w:val="005D4C96"/>
    <w:rsid w:val="005D5129"/>
    <w:rsid w:val="005D5F0A"/>
    <w:rsid w:val="005D60F6"/>
    <w:rsid w:val="005D6ABF"/>
    <w:rsid w:val="005D724B"/>
    <w:rsid w:val="005E2441"/>
    <w:rsid w:val="005E2596"/>
    <w:rsid w:val="005E541D"/>
    <w:rsid w:val="005E6034"/>
    <w:rsid w:val="005E62D1"/>
    <w:rsid w:val="005E66F3"/>
    <w:rsid w:val="005E673B"/>
    <w:rsid w:val="005E7438"/>
    <w:rsid w:val="005F19C2"/>
    <w:rsid w:val="005F2521"/>
    <w:rsid w:val="005F28E1"/>
    <w:rsid w:val="005F2DE7"/>
    <w:rsid w:val="005F3AE1"/>
    <w:rsid w:val="005F5F5A"/>
    <w:rsid w:val="005F753D"/>
    <w:rsid w:val="005F7B4E"/>
    <w:rsid w:val="0060228B"/>
    <w:rsid w:val="0060245B"/>
    <w:rsid w:val="006028EC"/>
    <w:rsid w:val="0060303A"/>
    <w:rsid w:val="006030A5"/>
    <w:rsid w:val="00603766"/>
    <w:rsid w:val="00603CBE"/>
    <w:rsid w:val="00604309"/>
    <w:rsid w:val="00604620"/>
    <w:rsid w:val="00604D4E"/>
    <w:rsid w:val="00605211"/>
    <w:rsid w:val="00605AB7"/>
    <w:rsid w:val="0060761B"/>
    <w:rsid w:val="006078C9"/>
    <w:rsid w:val="006100E4"/>
    <w:rsid w:val="00610B6F"/>
    <w:rsid w:val="00610B9B"/>
    <w:rsid w:val="00610C25"/>
    <w:rsid w:val="00611F21"/>
    <w:rsid w:val="00612008"/>
    <w:rsid w:val="00612314"/>
    <w:rsid w:val="00612C46"/>
    <w:rsid w:val="00613BE5"/>
    <w:rsid w:val="00614007"/>
    <w:rsid w:val="00615178"/>
    <w:rsid w:val="006161C9"/>
    <w:rsid w:val="006163A5"/>
    <w:rsid w:val="0061737F"/>
    <w:rsid w:val="00620190"/>
    <w:rsid w:val="006202E1"/>
    <w:rsid w:val="0062293C"/>
    <w:rsid w:val="00622B39"/>
    <w:rsid w:val="00622DFA"/>
    <w:rsid w:val="00623092"/>
    <w:rsid w:val="00623D35"/>
    <w:rsid w:val="006250C6"/>
    <w:rsid w:val="006254BC"/>
    <w:rsid w:val="00625BEC"/>
    <w:rsid w:val="00625C2A"/>
    <w:rsid w:val="00625EC4"/>
    <w:rsid w:val="00626FE6"/>
    <w:rsid w:val="006279DA"/>
    <w:rsid w:val="0063024C"/>
    <w:rsid w:val="00630DB5"/>
    <w:rsid w:val="0063108A"/>
    <w:rsid w:val="00632AE8"/>
    <w:rsid w:val="006338F8"/>
    <w:rsid w:val="00633AFB"/>
    <w:rsid w:val="00634938"/>
    <w:rsid w:val="00634C94"/>
    <w:rsid w:val="006355F8"/>
    <w:rsid w:val="00635B65"/>
    <w:rsid w:val="00637189"/>
    <w:rsid w:val="00640D16"/>
    <w:rsid w:val="006420E4"/>
    <w:rsid w:val="0064296C"/>
    <w:rsid w:val="00644EB4"/>
    <w:rsid w:val="00644EFB"/>
    <w:rsid w:val="00646F93"/>
    <w:rsid w:val="006508AF"/>
    <w:rsid w:val="00652CEB"/>
    <w:rsid w:val="00652EF9"/>
    <w:rsid w:val="00653004"/>
    <w:rsid w:val="0065398F"/>
    <w:rsid w:val="00653F9D"/>
    <w:rsid w:val="006548C1"/>
    <w:rsid w:val="006554D9"/>
    <w:rsid w:val="00655CE5"/>
    <w:rsid w:val="006608FE"/>
    <w:rsid w:val="0066126F"/>
    <w:rsid w:val="00661DED"/>
    <w:rsid w:val="00663A44"/>
    <w:rsid w:val="00664314"/>
    <w:rsid w:val="00664C79"/>
    <w:rsid w:val="00666EBD"/>
    <w:rsid w:val="00666F57"/>
    <w:rsid w:val="0066770E"/>
    <w:rsid w:val="00670475"/>
    <w:rsid w:val="0067283A"/>
    <w:rsid w:val="00672A26"/>
    <w:rsid w:val="00673711"/>
    <w:rsid w:val="006741F0"/>
    <w:rsid w:val="0067470E"/>
    <w:rsid w:val="00675456"/>
    <w:rsid w:val="006756B6"/>
    <w:rsid w:val="00675B6D"/>
    <w:rsid w:val="00681D4B"/>
    <w:rsid w:val="006835A0"/>
    <w:rsid w:val="00684AB7"/>
    <w:rsid w:val="006855D2"/>
    <w:rsid w:val="00690614"/>
    <w:rsid w:val="00690AEB"/>
    <w:rsid w:val="00691018"/>
    <w:rsid w:val="006930C6"/>
    <w:rsid w:val="006934CB"/>
    <w:rsid w:val="00693E3E"/>
    <w:rsid w:val="00697ED4"/>
    <w:rsid w:val="006A0E1E"/>
    <w:rsid w:val="006A20C6"/>
    <w:rsid w:val="006A2FAB"/>
    <w:rsid w:val="006A38CF"/>
    <w:rsid w:val="006A7D49"/>
    <w:rsid w:val="006B0289"/>
    <w:rsid w:val="006B0973"/>
    <w:rsid w:val="006B3C64"/>
    <w:rsid w:val="006B721B"/>
    <w:rsid w:val="006B7F49"/>
    <w:rsid w:val="006C16AB"/>
    <w:rsid w:val="006C2A0E"/>
    <w:rsid w:val="006C34C8"/>
    <w:rsid w:val="006C3B82"/>
    <w:rsid w:val="006C4158"/>
    <w:rsid w:val="006C48EC"/>
    <w:rsid w:val="006C53E4"/>
    <w:rsid w:val="006C5891"/>
    <w:rsid w:val="006C66D8"/>
    <w:rsid w:val="006D0197"/>
    <w:rsid w:val="006D1130"/>
    <w:rsid w:val="006D3130"/>
    <w:rsid w:val="006D46F7"/>
    <w:rsid w:val="006D5C9A"/>
    <w:rsid w:val="006D68A3"/>
    <w:rsid w:val="006D786B"/>
    <w:rsid w:val="006E011B"/>
    <w:rsid w:val="006E0C5B"/>
    <w:rsid w:val="006E13FE"/>
    <w:rsid w:val="006E6A6A"/>
    <w:rsid w:val="006F18AD"/>
    <w:rsid w:val="006F310C"/>
    <w:rsid w:val="006F3B8D"/>
    <w:rsid w:val="006F4A1F"/>
    <w:rsid w:val="006F5F7D"/>
    <w:rsid w:val="006F6098"/>
    <w:rsid w:val="006F7FE3"/>
    <w:rsid w:val="00701468"/>
    <w:rsid w:val="0070164B"/>
    <w:rsid w:val="00702279"/>
    <w:rsid w:val="00702301"/>
    <w:rsid w:val="00702F59"/>
    <w:rsid w:val="007031F2"/>
    <w:rsid w:val="00707E3E"/>
    <w:rsid w:val="00710DAB"/>
    <w:rsid w:val="0071380C"/>
    <w:rsid w:val="007143F2"/>
    <w:rsid w:val="00714727"/>
    <w:rsid w:val="007150EA"/>
    <w:rsid w:val="00715F7A"/>
    <w:rsid w:val="007160AC"/>
    <w:rsid w:val="00716957"/>
    <w:rsid w:val="00720D98"/>
    <w:rsid w:val="00721238"/>
    <w:rsid w:val="00721271"/>
    <w:rsid w:val="00721476"/>
    <w:rsid w:val="00721A5C"/>
    <w:rsid w:val="0072212B"/>
    <w:rsid w:val="00723D90"/>
    <w:rsid w:val="0072452E"/>
    <w:rsid w:val="0072513D"/>
    <w:rsid w:val="007255F6"/>
    <w:rsid w:val="00725CDA"/>
    <w:rsid w:val="00725D2D"/>
    <w:rsid w:val="00725FDD"/>
    <w:rsid w:val="00726D71"/>
    <w:rsid w:val="00732BFA"/>
    <w:rsid w:val="0073326A"/>
    <w:rsid w:val="0073334E"/>
    <w:rsid w:val="0073419F"/>
    <w:rsid w:val="00735BF4"/>
    <w:rsid w:val="00740486"/>
    <w:rsid w:val="00741CB0"/>
    <w:rsid w:val="007420DF"/>
    <w:rsid w:val="0074247F"/>
    <w:rsid w:val="0074262E"/>
    <w:rsid w:val="00742D40"/>
    <w:rsid w:val="00743D26"/>
    <w:rsid w:val="00743F81"/>
    <w:rsid w:val="00744EA8"/>
    <w:rsid w:val="007463E1"/>
    <w:rsid w:val="00747009"/>
    <w:rsid w:val="007475A4"/>
    <w:rsid w:val="00747EA0"/>
    <w:rsid w:val="007517C9"/>
    <w:rsid w:val="007520CB"/>
    <w:rsid w:val="007525AB"/>
    <w:rsid w:val="00752F44"/>
    <w:rsid w:val="00754A5D"/>
    <w:rsid w:val="00755211"/>
    <w:rsid w:val="00756571"/>
    <w:rsid w:val="00761A25"/>
    <w:rsid w:val="0076300B"/>
    <w:rsid w:val="007650BE"/>
    <w:rsid w:val="0076536E"/>
    <w:rsid w:val="00766AAC"/>
    <w:rsid w:val="0076744D"/>
    <w:rsid w:val="00767605"/>
    <w:rsid w:val="0077136B"/>
    <w:rsid w:val="00772150"/>
    <w:rsid w:val="0077500B"/>
    <w:rsid w:val="00775168"/>
    <w:rsid w:val="00776090"/>
    <w:rsid w:val="007772F4"/>
    <w:rsid w:val="007829B0"/>
    <w:rsid w:val="00783733"/>
    <w:rsid w:val="00783C47"/>
    <w:rsid w:val="00785A76"/>
    <w:rsid w:val="007869B8"/>
    <w:rsid w:val="00786A1B"/>
    <w:rsid w:val="00790F88"/>
    <w:rsid w:val="00791DA0"/>
    <w:rsid w:val="00792605"/>
    <w:rsid w:val="007933A5"/>
    <w:rsid w:val="007946DE"/>
    <w:rsid w:val="00794E47"/>
    <w:rsid w:val="00795653"/>
    <w:rsid w:val="007958B2"/>
    <w:rsid w:val="00795DAA"/>
    <w:rsid w:val="007968C9"/>
    <w:rsid w:val="007974BD"/>
    <w:rsid w:val="007A0060"/>
    <w:rsid w:val="007A05C5"/>
    <w:rsid w:val="007A062A"/>
    <w:rsid w:val="007A12D9"/>
    <w:rsid w:val="007A143E"/>
    <w:rsid w:val="007A1855"/>
    <w:rsid w:val="007A3336"/>
    <w:rsid w:val="007A5451"/>
    <w:rsid w:val="007A5B7F"/>
    <w:rsid w:val="007A671B"/>
    <w:rsid w:val="007A6C74"/>
    <w:rsid w:val="007A74F0"/>
    <w:rsid w:val="007B032E"/>
    <w:rsid w:val="007B05F4"/>
    <w:rsid w:val="007B0971"/>
    <w:rsid w:val="007B1809"/>
    <w:rsid w:val="007B21B7"/>
    <w:rsid w:val="007B2C00"/>
    <w:rsid w:val="007B3A2B"/>
    <w:rsid w:val="007B47A1"/>
    <w:rsid w:val="007B52A6"/>
    <w:rsid w:val="007B6D84"/>
    <w:rsid w:val="007C0D2E"/>
    <w:rsid w:val="007C148B"/>
    <w:rsid w:val="007C20BF"/>
    <w:rsid w:val="007C3BB0"/>
    <w:rsid w:val="007C6D82"/>
    <w:rsid w:val="007C6FE3"/>
    <w:rsid w:val="007C7351"/>
    <w:rsid w:val="007C7420"/>
    <w:rsid w:val="007D16B3"/>
    <w:rsid w:val="007D195B"/>
    <w:rsid w:val="007D28CF"/>
    <w:rsid w:val="007D2D99"/>
    <w:rsid w:val="007D382C"/>
    <w:rsid w:val="007D5133"/>
    <w:rsid w:val="007D5E3E"/>
    <w:rsid w:val="007D5ED0"/>
    <w:rsid w:val="007D6262"/>
    <w:rsid w:val="007D7574"/>
    <w:rsid w:val="007E10BE"/>
    <w:rsid w:val="007E1DE3"/>
    <w:rsid w:val="007E2842"/>
    <w:rsid w:val="007E5EA4"/>
    <w:rsid w:val="007E6D18"/>
    <w:rsid w:val="007E6E83"/>
    <w:rsid w:val="007F08D4"/>
    <w:rsid w:val="007F34AC"/>
    <w:rsid w:val="007F3B03"/>
    <w:rsid w:val="007F3CB8"/>
    <w:rsid w:val="00800E8A"/>
    <w:rsid w:val="008017E5"/>
    <w:rsid w:val="00803870"/>
    <w:rsid w:val="00804AFB"/>
    <w:rsid w:val="00804DFC"/>
    <w:rsid w:val="008052B3"/>
    <w:rsid w:val="008062D1"/>
    <w:rsid w:val="00807647"/>
    <w:rsid w:val="008076A0"/>
    <w:rsid w:val="00811339"/>
    <w:rsid w:val="00816BF0"/>
    <w:rsid w:val="0081705A"/>
    <w:rsid w:val="008179F7"/>
    <w:rsid w:val="00817C92"/>
    <w:rsid w:val="00820B00"/>
    <w:rsid w:val="00821D1E"/>
    <w:rsid w:val="00822F22"/>
    <w:rsid w:val="0082547B"/>
    <w:rsid w:val="008256AD"/>
    <w:rsid w:val="008258CD"/>
    <w:rsid w:val="00827033"/>
    <w:rsid w:val="008271C7"/>
    <w:rsid w:val="00827DC6"/>
    <w:rsid w:val="008310DE"/>
    <w:rsid w:val="008313FE"/>
    <w:rsid w:val="0083227D"/>
    <w:rsid w:val="00832850"/>
    <w:rsid w:val="00833250"/>
    <w:rsid w:val="008334C7"/>
    <w:rsid w:val="008354AE"/>
    <w:rsid w:val="0083705C"/>
    <w:rsid w:val="00840536"/>
    <w:rsid w:val="00840654"/>
    <w:rsid w:val="00840893"/>
    <w:rsid w:val="00841C1B"/>
    <w:rsid w:val="008432BD"/>
    <w:rsid w:val="00843739"/>
    <w:rsid w:val="00843B36"/>
    <w:rsid w:val="00844688"/>
    <w:rsid w:val="00845C38"/>
    <w:rsid w:val="008463C8"/>
    <w:rsid w:val="00846549"/>
    <w:rsid w:val="008479B0"/>
    <w:rsid w:val="008500B3"/>
    <w:rsid w:val="0085056A"/>
    <w:rsid w:val="00851ABC"/>
    <w:rsid w:val="00851BA1"/>
    <w:rsid w:val="0085430F"/>
    <w:rsid w:val="008557B8"/>
    <w:rsid w:val="0085610E"/>
    <w:rsid w:val="008569C7"/>
    <w:rsid w:val="00860DC8"/>
    <w:rsid w:val="00861D34"/>
    <w:rsid w:val="00861EEE"/>
    <w:rsid w:val="00862287"/>
    <w:rsid w:val="00864CB8"/>
    <w:rsid w:val="0086573E"/>
    <w:rsid w:val="00865A67"/>
    <w:rsid w:val="00867C90"/>
    <w:rsid w:val="00870ABD"/>
    <w:rsid w:val="008725B2"/>
    <w:rsid w:val="00872851"/>
    <w:rsid w:val="00873406"/>
    <w:rsid w:val="00873EAD"/>
    <w:rsid w:val="00875BDB"/>
    <w:rsid w:val="008769F6"/>
    <w:rsid w:val="00877BF9"/>
    <w:rsid w:val="00882FA8"/>
    <w:rsid w:val="0088367F"/>
    <w:rsid w:val="008840E9"/>
    <w:rsid w:val="00885DAA"/>
    <w:rsid w:val="008864FE"/>
    <w:rsid w:val="008904C1"/>
    <w:rsid w:val="0089077D"/>
    <w:rsid w:val="008912C2"/>
    <w:rsid w:val="0089202A"/>
    <w:rsid w:val="00893F32"/>
    <w:rsid w:val="00893F48"/>
    <w:rsid w:val="00896007"/>
    <w:rsid w:val="00896ACB"/>
    <w:rsid w:val="008A05BA"/>
    <w:rsid w:val="008A244C"/>
    <w:rsid w:val="008A559B"/>
    <w:rsid w:val="008A5F2B"/>
    <w:rsid w:val="008A5FE8"/>
    <w:rsid w:val="008A6395"/>
    <w:rsid w:val="008A78BF"/>
    <w:rsid w:val="008B1904"/>
    <w:rsid w:val="008B2A87"/>
    <w:rsid w:val="008B2D86"/>
    <w:rsid w:val="008B4583"/>
    <w:rsid w:val="008B4AD7"/>
    <w:rsid w:val="008B4EF1"/>
    <w:rsid w:val="008B50A6"/>
    <w:rsid w:val="008B5105"/>
    <w:rsid w:val="008B57E8"/>
    <w:rsid w:val="008B6131"/>
    <w:rsid w:val="008B6EBF"/>
    <w:rsid w:val="008C13DF"/>
    <w:rsid w:val="008C2171"/>
    <w:rsid w:val="008C32BC"/>
    <w:rsid w:val="008C3B7C"/>
    <w:rsid w:val="008C6A4B"/>
    <w:rsid w:val="008C6A95"/>
    <w:rsid w:val="008C7EBA"/>
    <w:rsid w:val="008D03DD"/>
    <w:rsid w:val="008D07A8"/>
    <w:rsid w:val="008D18B2"/>
    <w:rsid w:val="008D2AD7"/>
    <w:rsid w:val="008D37C3"/>
    <w:rsid w:val="008D3E20"/>
    <w:rsid w:val="008D6494"/>
    <w:rsid w:val="008D6592"/>
    <w:rsid w:val="008D7F9F"/>
    <w:rsid w:val="008E057D"/>
    <w:rsid w:val="008E0CC1"/>
    <w:rsid w:val="008E15DE"/>
    <w:rsid w:val="008E5519"/>
    <w:rsid w:val="008E655F"/>
    <w:rsid w:val="008E66E1"/>
    <w:rsid w:val="008E6CD7"/>
    <w:rsid w:val="008E7C0F"/>
    <w:rsid w:val="008E7D0C"/>
    <w:rsid w:val="008F03B3"/>
    <w:rsid w:val="008F047E"/>
    <w:rsid w:val="008F0502"/>
    <w:rsid w:val="008F2182"/>
    <w:rsid w:val="008F2568"/>
    <w:rsid w:val="008F2EC5"/>
    <w:rsid w:val="008F3960"/>
    <w:rsid w:val="008F477F"/>
    <w:rsid w:val="008F48DD"/>
    <w:rsid w:val="008F6508"/>
    <w:rsid w:val="008F706A"/>
    <w:rsid w:val="008F796E"/>
    <w:rsid w:val="008F7F54"/>
    <w:rsid w:val="00900508"/>
    <w:rsid w:val="0090099E"/>
    <w:rsid w:val="00900CD4"/>
    <w:rsid w:val="009012E9"/>
    <w:rsid w:val="009026BC"/>
    <w:rsid w:val="009026D7"/>
    <w:rsid w:val="0090586F"/>
    <w:rsid w:val="00905CDF"/>
    <w:rsid w:val="00906773"/>
    <w:rsid w:val="0091178E"/>
    <w:rsid w:val="00912094"/>
    <w:rsid w:val="00913F2D"/>
    <w:rsid w:val="0091426F"/>
    <w:rsid w:val="00915AB9"/>
    <w:rsid w:val="009201F1"/>
    <w:rsid w:val="0092070A"/>
    <w:rsid w:val="00920CAB"/>
    <w:rsid w:val="00920E04"/>
    <w:rsid w:val="00921919"/>
    <w:rsid w:val="009220E3"/>
    <w:rsid w:val="009228B8"/>
    <w:rsid w:val="009230BE"/>
    <w:rsid w:val="00923CDC"/>
    <w:rsid w:val="00924542"/>
    <w:rsid w:val="00924C8B"/>
    <w:rsid w:val="0092547D"/>
    <w:rsid w:val="00926C38"/>
    <w:rsid w:val="00927987"/>
    <w:rsid w:val="00927EA9"/>
    <w:rsid w:val="00930548"/>
    <w:rsid w:val="00930CE9"/>
    <w:rsid w:val="0093186E"/>
    <w:rsid w:val="0093231D"/>
    <w:rsid w:val="009323BA"/>
    <w:rsid w:val="00932409"/>
    <w:rsid w:val="0093293B"/>
    <w:rsid w:val="009329DF"/>
    <w:rsid w:val="009338EB"/>
    <w:rsid w:val="00935F28"/>
    <w:rsid w:val="0093621F"/>
    <w:rsid w:val="0093647B"/>
    <w:rsid w:val="009372A1"/>
    <w:rsid w:val="00937AF6"/>
    <w:rsid w:val="00937BD5"/>
    <w:rsid w:val="00937DA3"/>
    <w:rsid w:val="00937E29"/>
    <w:rsid w:val="0094004E"/>
    <w:rsid w:val="009403A9"/>
    <w:rsid w:val="00940F88"/>
    <w:rsid w:val="009424C3"/>
    <w:rsid w:val="00943452"/>
    <w:rsid w:val="00943CFA"/>
    <w:rsid w:val="00944148"/>
    <w:rsid w:val="0094433E"/>
    <w:rsid w:val="00952767"/>
    <w:rsid w:val="00952BCF"/>
    <w:rsid w:val="00952E9C"/>
    <w:rsid w:val="00954758"/>
    <w:rsid w:val="00955125"/>
    <w:rsid w:val="009566F7"/>
    <w:rsid w:val="00960743"/>
    <w:rsid w:val="009628AF"/>
    <w:rsid w:val="00962CC9"/>
    <w:rsid w:val="0096328E"/>
    <w:rsid w:val="00963D64"/>
    <w:rsid w:val="00966802"/>
    <w:rsid w:val="00967CB5"/>
    <w:rsid w:val="00970350"/>
    <w:rsid w:val="00970B85"/>
    <w:rsid w:val="00974795"/>
    <w:rsid w:val="00974D7C"/>
    <w:rsid w:val="009765D3"/>
    <w:rsid w:val="00977721"/>
    <w:rsid w:val="00980D80"/>
    <w:rsid w:val="00982990"/>
    <w:rsid w:val="00982AA8"/>
    <w:rsid w:val="0098516A"/>
    <w:rsid w:val="0098522B"/>
    <w:rsid w:val="00985BFF"/>
    <w:rsid w:val="00990A5B"/>
    <w:rsid w:val="00990EA1"/>
    <w:rsid w:val="00991A59"/>
    <w:rsid w:val="009928B4"/>
    <w:rsid w:val="00994935"/>
    <w:rsid w:val="00995DA0"/>
    <w:rsid w:val="0099682C"/>
    <w:rsid w:val="009968D6"/>
    <w:rsid w:val="00996EFB"/>
    <w:rsid w:val="00997C43"/>
    <w:rsid w:val="009A0C88"/>
    <w:rsid w:val="009A4374"/>
    <w:rsid w:val="009A4E00"/>
    <w:rsid w:val="009A5739"/>
    <w:rsid w:val="009A63B5"/>
    <w:rsid w:val="009A652D"/>
    <w:rsid w:val="009A6E1E"/>
    <w:rsid w:val="009A78B9"/>
    <w:rsid w:val="009B0F4E"/>
    <w:rsid w:val="009B2D23"/>
    <w:rsid w:val="009B446B"/>
    <w:rsid w:val="009B4F57"/>
    <w:rsid w:val="009B570A"/>
    <w:rsid w:val="009B589D"/>
    <w:rsid w:val="009B671D"/>
    <w:rsid w:val="009C05B0"/>
    <w:rsid w:val="009C2825"/>
    <w:rsid w:val="009C3C2A"/>
    <w:rsid w:val="009C4559"/>
    <w:rsid w:val="009C4748"/>
    <w:rsid w:val="009C4C73"/>
    <w:rsid w:val="009C5CD7"/>
    <w:rsid w:val="009C5F5E"/>
    <w:rsid w:val="009D0651"/>
    <w:rsid w:val="009D13EE"/>
    <w:rsid w:val="009D21F9"/>
    <w:rsid w:val="009D3CB7"/>
    <w:rsid w:val="009D5F25"/>
    <w:rsid w:val="009D6826"/>
    <w:rsid w:val="009E1D4D"/>
    <w:rsid w:val="009E23F3"/>
    <w:rsid w:val="009E3FBC"/>
    <w:rsid w:val="009E4D47"/>
    <w:rsid w:val="009E50DB"/>
    <w:rsid w:val="009E569C"/>
    <w:rsid w:val="009E5B36"/>
    <w:rsid w:val="009E63E9"/>
    <w:rsid w:val="009E64BD"/>
    <w:rsid w:val="009E6969"/>
    <w:rsid w:val="009F01A9"/>
    <w:rsid w:val="009F1774"/>
    <w:rsid w:val="009F21A5"/>
    <w:rsid w:val="009F300E"/>
    <w:rsid w:val="009F475D"/>
    <w:rsid w:val="00A00CC6"/>
    <w:rsid w:val="00A01BD6"/>
    <w:rsid w:val="00A03C5F"/>
    <w:rsid w:val="00A03D61"/>
    <w:rsid w:val="00A05C76"/>
    <w:rsid w:val="00A06E59"/>
    <w:rsid w:val="00A06F9B"/>
    <w:rsid w:val="00A07043"/>
    <w:rsid w:val="00A077C0"/>
    <w:rsid w:val="00A117DB"/>
    <w:rsid w:val="00A12A76"/>
    <w:rsid w:val="00A13D39"/>
    <w:rsid w:val="00A13F68"/>
    <w:rsid w:val="00A14158"/>
    <w:rsid w:val="00A15C45"/>
    <w:rsid w:val="00A16A59"/>
    <w:rsid w:val="00A16F4A"/>
    <w:rsid w:val="00A1749F"/>
    <w:rsid w:val="00A178DE"/>
    <w:rsid w:val="00A2030B"/>
    <w:rsid w:val="00A21470"/>
    <w:rsid w:val="00A21885"/>
    <w:rsid w:val="00A225A5"/>
    <w:rsid w:val="00A23797"/>
    <w:rsid w:val="00A2512C"/>
    <w:rsid w:val="00A3057D"/>
    <w:rsid w:val="00A31086"/>
    <w:rsid w:val="00A3127B"/>
    <w:rsid w:val="00A325E0"/>
    <w:rsid w:val="00A335E8"/>
    <w:rsid w:val="00A343F9"/>
    <w:rsid w:val="00A37166"/>
    <w:rsid w:val="00A40ADC"/>
    <w:rsid w:val="00A40E36"/>
    <w:rsid w:val="00A40EDF"/>
    <w:rsid w:val="00A41CC0"/>
    <w:rsid w:val="00A44AF9"/>
    <w:rsid w:val="00A45A5B"/>
    <w:rsid w:val="00A45AF2"/>
    <w:rsid w:val="00A4708F"/>
    <w:rsid w:val="00A50312"/>
    <w:rsid w:val="00A54105"/>
    <w:rsid w:val="00A54382"/>
    <w:rsid w:val="00A54741"/>
    <w:rsid w:val="00A54C6D"/>
    <w:rsid w:val="00A55226"/>
    <w:rsid w:val="00A570DC"/>
    <w:rsid w:val="00A6162C"/>
    <w:rsid w:val="00A632B6"/>
    <w:rsid w:val="00A64DCC"/>
    <w:rsid w:val="00A6562F"/>
    <w:rsid w:val="00A65EAF"/>
    <w:rsid w:val="00A6639D"/>
    <w:rsid w:val="00A665B3"/>
    <w:rsid w:val="00A669F7"/>
    <w:rsid w:val="00A67E67"/>
    <w:rsid w:val="00A70488"/>
    <w:rsid w:val="00A71750"/>
    <w:rsid w:val="00A71885"/>
    <w:rsid w:val="00A72142"/>
    <w:rsid w:val="00A744DA"/>
    <w:rsid w:val="00A75CBB"/>
    <w:rsid w:val="00A766D8"/>
    <w:rsid w:val="00A76C74"/>
    <w:rsid w:val="00A77626"/>
    <w:rsid w:val="00A77B62"/>
    <w:rsid w:val="00A800B4"/>
    <w:rsid w:val="00A808BD"/>
    <w:rsid w:val="00A8116F"/>
    <w:rsid w:val="00A821E8"/>
    <w:rsid w:val="00A8324D"/>
    <w:rsid w:val="00A83F9A"/>
    <w:rsid w:val="00A84088"/>
    <w:rsid w:val="00A8573E"/>
    <w:rsid w:val="00A861D3"/>
    <w:rsid w:val="00A879EF"/>
    <w:rsid w:val="00A911AD"/>
    <w:rsid w:val="00A92469"/>
    <w:rsid w:val="00A92926"/>
    <w:rsid w:val="00A92E14"/>
    <w:rsid w:val="00A93AB5"/>
    <w:rsid w:val="00A93C85"/>
    <w:rsid w:val="00A94A6A"/>
    <w:rsid w:val="00A94E77"/>
    <w:rsid w:val="00A94F59"/>
    <w:rsid w:val="00A9695F"/>
    <w:rsid w:val="00A972C6"/>
    <w:rsid w:val="00A9758B"/>
    <w:rsid w:val="00AA013D"/>
    <w:rsid w:val="00AA1321"/>
    <w:rsid w:val="00AA2F62"/>
    <w:rsid w:val="00AA35C7"/>
    <w:rsid w:val="00AA38F0"/>
    <w:rsid w:val="00AA433B"/>
    <w:rsid w:val="00AA64E5"/>
    <w:rsid w:val="00AA6A9F"/>
    <w:rsid w:val="00AA701F"/>
    <w:rsid w:val="00AB0035"/>
    <w:rsid w:val="00AB05BF"/>
    <w:rsid w:val="00AB1B12"/>
    <w:rsid w:val="00AB26B5"/>
    <w:rsid w:val="00AB27F0"/>
    <w:rsid w:val="00AB2D75"/>
    <w:rsid w:val="00AB3343"/>
    <w:rsid w:val="00AB48F0"/>
    <w:rsid w:val="00AB4FBD"/>
    <w:rsid w:val="00AB7490"/>
    <w:rsid w:val="00AC0835"/>
    <w:rsid w:val="00AC0FEE"/>
    <w:rsid w:val="00AC1412"/>
    <w:rsid w:val="00AC1CB5"/>
    <w:rsid w:val="00AC2C12"/>
    <w:rsid w:val="00AC2C87"/>
    <w:rsid w:val="00AC34E2"/>
    <w:rsid w:val="00AC7CA5"/>
    <w:rsid w:val="00AD00F9"/>
    <w:rsid w:val="00AD06D8"/>
    <w:rsid w:val="00AD0A50"/>
    <w:rsid w:val="00AD14ED"/>
    <w:rsid w:val="00AD18C6"/>
    <w:rsid w:val="00AD393D"/>
    <w:rsid w:val="00AD548D"/>
    <w:rsid w:val="00AE053E"/>
    <w:rsid w:val="00AE1B92"/>
    <w:rsid w:val="00AE1DEA"/>
    <w:rsid w:val="00AE2905"/>
    <w:rsid w:val="00AE3587"/>
    <w:rsid w:val="00AE4A35"/>
    <w:rsid w:val="00AE51B7"/>
    <w:rsid w:val="00AE5E2F"/>
    <w:rsid w:val="00AE756D"/>
    <w:rsid w:val="00AF0FC1"/>
    <w:rsid w:val="00AF1379"/>
    <w:rsid w:val="00AF22A4"/>
    <w:rsid w:val="00AF308B"/>
    <w:rsid w:val="00AF3130"/>
    <w:rsid w:val="00AF3B8F"/>
    <w:rsid w:val="00AF5799"/>
    <w:rsid w:val="00AF6E3B"/>
    <w:rsid w:val="00AF783B"/>
    <w:rsid w:val="00B0081F"/>
    <w:rsid w:val="00B00944"/>
    <w:rsid w:val="00B01823"/>
    <w:rsid w:val="00B030EE"/>
    <w:rsid w:val="00B03C5E"/>
    <w:rsid w:val="00B05745"/>
    <w:rsid w:val="00B059FB"/>
    <w:rsid w:val="00B0723E"/>
    <w:rsid w:val="00B07D1E"/>
    <w:rsid w:val="00B10939"/>
    <w:rsid w:val="00B12B4A"/>
    <w:rsid w:val="00B14490"/>
    <w:rsid w:val="00B145EA"/>
    <w:rsid w:val="00B15F03"/>
    <w:rsid w:val="00B15FFC"/>
    <w:rsid w:val="00B17450"/>
    <w:rsid w:val="00B2186F"/>
    <w:rsid w:val="00B2282A"/>
    <w:rsid w:val="00B235C6"/>
    <w:rsid w:val="00B24831"/>
    <w:rsid w:val="00B30B2A"/>
    <w:rsid w:val="00B324AB"/>
    <w:rsid w:val="00B33715"/>
    <w:rsid w:val="00B33CA1"/>
    <w:rsid w:val="00B3480F"/>
    <w:rsid w:val="00B3520B"/>
    <w:rsid w:val="00B35295"/>
    <w:rsid w:val="00B35D98"/>
    <w:rsid w:val="00B35E6D"/>
    <w:rsid w:val="00B3692C"/>
    <w:rsid w:val="00B40A4F"/>
    <w:rsid w:val="00B41426"/>
    <w:rsid w:val="00B416F5"/>
    <w:rsid w:val="00B420E5"/>
    <w:rsid w:val="00B425EA"/>
    <w:rsid w:val="00B42972"/>
    <w:rsid w:val="00B42EC3"/>
    <w:rsid w:val="00B43549"/>
    <w:rsid w:val="00B43B36"/>
    <w:rsid w:val="00B446A8"/>
    <w:rsid w:val="00B45167"/>
    <w:rsid w:val="00B46A9C"/>
    <w:rsid w:val="00B46F11"/>
    <w:rsid w:val="00B47D87"/>
    <w:rsid w:val="00B50F69"/>
    <w:rsid w:val="00B51A9A"/>
    <w:rsid w:val="00B51DDE"/>
    <w:rsid w:val="00B520D2"/>
    <w:rsid w:val="00B54474"/>
    <w:rsid w:val="00B55476"/>
    <w:rsid w:val="00B55A2F"/>
    <w:rsid w:val="00B55D59"/>
    <w:rsid w:val="00B574F0"/>
    <w:rsid w:val="00B57991"/>
    <w:rsid w:val="00B60E9A"/>
    <w:rsid w:val="00B61AA7"/>
    <w:rsid w:val="00B61E2A"/>
    <w:rsid w:val="00B626D0"/>
    <w:rsid w:val="00B63E47"/>
    <w:rsid w:val="00B64E59"/>
    <w:rsid w:val="00B659ED"/>
    <w:rsid w:val="00B66DFC"/>
    <w:rsid w:val="00B67712"/>
    <w:rsid w:val="00B6782E"/>
    <w:rsid w:val="00B710D8"/>
    <w:rsid w:val="00B7415C"/>
    <w:rsid w:val="00B74936"/>
    <w:rsid w:val="00B749C4"/>
    <w:rsid w:val="00B76C7C"/>
    <w:rsid w:val="00B774CC"/>
    <w:rsid w:val="00B774F6"/>
    <w:rsid w:val="00B77722"/>
    <w:rsid w:val="00B8073E"/>
    <w:rsid w:val="00B80C21"/>
    <w:rsid w:val="00B8151C"/>
    <w:rsid w:val="00B81C06"/>
    <w:rsid w:val="00B81DC3"/>
    <w:rsid w:val="00B83708"/>
    <w:rsid w:val="00B83761"/>
    <w:rsid w:val="00B83FDD"/>
    <w:rsid w:val="00B85C08"/>
    <w:rsid w:val="00B86188"/>
    <w:rsid w:val="00B86427"/>
    <w:rsid w:val="00B87134"/>
    <w:rsid w:val="00B87594"/>
    <w:rsid w:val="00B87667"/>
    <w:rsid w:val="00B87A7E"/>
    <w:rsid w:val="00B87C8D"/>
    <w:rsid w:val="00B91D03"/>
    <w:rsid w:val="00B93EBE"/>
    <w:rsid w:val="00B94320"/>
    <w:rsid w:val="00B94F00"/>
    <w:rsid w:val="00B96524"/>
    <w:rsid w:val="00B977E9"/>
    <w:rsid w:val="00BA0504"/>
    <w:rsid w:val="00BA1F75"/>
    <w:rsid w:val="00BA2B7C"/>
    <w:rsid w:val="00BA2ECB"/>
    <w:rsid w:val="00BA3FFC"/>
    <w:rsid w:val="00BA42AC"/>
    <w:rsid w:val="00BA6484"/>
    <w:rsid w:val="00BA6D96"/>
    <w:rsid w:val="00BB1B84"/>
    <w:rsid w:val="00BB2FEC"/>
    <w:rsid w:val="00BB3667"/>
    <w:rsid w:val="00BB37DC"/>
    <w:rsid w:val="00BB432C"/>
    <w:rsid w:val="00BB555D"/>
    <w:rsid w:val="00BB5D61"/>
    <w:rsid w:val="00BB6D76"/>
    <w:rsid w:val="00BC12D7"/>
    <w:rsid w:val="00BC1E54"/>
    <w:rsid w:val="00BC33D7"/>
    <w:rsid w:val="00BC3843"/>
    <w:rsid w:val="00BC4AF7"/>
    <w:rsid w:val="00BC779B"/>
    <w:rsid w:val="00BD0E08"/>
    <w:rsid w:val="00BD0EFB"/>
    <w:rsid w:val="00BD26FA"/>
    <w:rsid w:val="00BD3642"/>
    <w:rsid w:val="00BD3898"/>
    <w:rsid w:val="00BD4127"/>
    <w:rsid w:val="00BD4B68"/>
    <w:rsid w:val="00BD6439"/>
    <w:rsid w:val="00BD7644"/>
    <w:rsid w:val="00BD7F90"/>
    <w:rsid w:val="00BE0401"/>
    <w:rsid w:val="00BE0D0E"/>
    <w:rsid w:val="00BE1842"/>
    <w:rsid w:val="00BE1845"/>
    <w:rsid w:val="00BE28C4"/>
    <w:rsid w:val="00BE33B6"/>
    <w:rsid w:val="00BE3DDC"/>
    <w:rsid w:val="00BE4DB0"/>
    <w:rsid w:val="00BE50FF"/>
    <w:rsid w:val="00BE77C1"/>
    <w:rsid w:val="00BF0C29"/>
    <w:rsid w:val="00BF25B3"/>
    <w:rsid w:val="00BF3212"/>
    <w:rsid w:val="00BF4866"/>
    <w:rsid w:val="00BF6A48"/>
    <w:rsid w:val="00BF6AF0"/>
    <w:rsid w:val="00BF73D5"/>
    <w:rsid w:val="00BF7DD7"/>
    <w:rsid w:val="00C0022B"/>
    <w:rsid w:val="00C00411"/>
    <w:rsid w:val="00C01183"/>
    <w:rsid w:val="00C015CB"/>
    <w:rsid w:val="00C027D4"/>
    <w:rsid w:val="00C02873"/>
    <w:rsid w:val="00C02CAF"/>
    <w:rsid w:val="00C02EC2"/>
    <w:rsid w:val="00C038E5"/>
    <w:rsid w:val="00C055AC"/>
    <w:rsid w:val="00C0575D"/>
    <w:rsid w:val="00C06870"/>
    <w:rsid w:val="00C12677"/>
    <w:rsid w:val="00C12EBD"/>
    <w:rsid w:val="00C14C9C"/>
    <w:rsid w:val="00C14D85"/>
    <w:rsid w:val="00C15A13"/>
    <w:rsid w:val="00C15C21"/>
    <w:rsid w:val="00C15EA4"/>
    <w:rsid w:val="00C168CA"/>
    <w:rsid w:val="00C1693F"/>
    <w:rsid w:val="00C17B03"/>
    <w:rsid w:val="00C17C00"/>
    <w:rsid w:val="00C20856"/>
    <w:rsid w:val="00C214E5"/>
    <w:rsid w:val="00C21F77"/>
    <w:rsid w:val="00C246CF"/>
    <w:rsid w:val="00C26B27"/>
    <w:rsid w:val="00C27372"/>
    <w:rsid w:val="00C30546"/>
    <w:rsid w:val="00C31742"/>
    <w:rsid w:val="00C32E63"/>
    <w:rsid w:val="00C32FF0"/>
    <w:rsid w:val="00C3326D"/>
    <w:rsid w:val="00C34EDE"/>
    <w:rsid w:val="00C361F8"/>
    <w:rsid w:val="00C36AEE"/>
    <w:rsid w:val="00C37DA4"/>
    <w:rsid w:val="00C4017D"/>
    <w:rsid w:val="00C40431"/>
    <w:rsid w:val="00C41649"/>
    <w:rsid w:val="00C42714"/>
    <w:rsid w:val="00C430AA"/>
    <w:rsid w:val="00C433A0"/>
    <w:rsid w:val="00C433DD"/>
    <w:rsid w:val="00C46103"/>
    <w:rsid w:val="00C50225"/>
    <w:rsid w:val="00C512CB"/>
    <w:rsid w:val="00C51CDB"/>
    <w:rsid w:val="00C5230D"/>
    <w:rsid w:val="00C5255D"/>
    <w:rsid w:val="00C540DB"/>
    <w:rsid w:val="00C54146"/>
    <w:rsid w:val="00C552C5"/>
    <w:rsid w:val="00C558BD"/>
    <w:rsid w:val="00C558BE"/>
    <w:rsid w:val="00C5597E"/>
    <w:rsid w:val="00C55D4E"/>
    <w:rsid w:val="00C55F52"/>
    <w:rsid w:val="00C56F01"/>
    <w:rsid w:val="00C571F2"/>
    <w:rsid w:val="00C60D68"/>
    <w:rsid w:val="00C61366"/>
    <w:rsid w:val="00C62920"/>
    <w:rsid w:val="00C63DEA"/>
    <w:rsid w:val="00C64054"/>
    <w:rsid w:val="00C65C7E"/>
    <w:rsid w:val="00C66E9C"/>
    <w:rsid w:val="00C67838"/>
    <w:rsid w:val="00C67ADD"/>
    <w:rsid w:val="00C718A7"/>
    <w:rsid w:val="00C72BC7"/>
    <w:rsid w:val="00C72C03"/>
    <w:rsid w:val="00C7373C"/>
    <w:rsid w:val="00C746D2"/>
    <w:rsid w:val="00C74A95"/>
    <w:rsid w:val="00C75C0D"/>
    <w:rsid w:val="00C76592"/>
    <w:rsid w:val="00C76847"/>
    <w:rsid w:val="00C76976"/>
    <w:rsid w:val="00C76DF8"/>
    <w:rsid w:val="00C77917"/>
    <w:rsid w:val="00C808A2"/>
    <w:rsid w:val="00C81DF3"/>
    <w:rsid w:val="00C81F4D"/>
    <w:rsid w:val="00C83C51"/>
    <w:rsid w:val="00C84A92"/>
    <w:rsid w:val="00C8607F"/>
    <w:rsid w:val="00C86689"/>
    <w:rsid w:val="00C869C9"/>
    <w:rsid w:val="00C86E85"/>
    <w:rsid w:val="00C87630"/>
    <w:rsid w:val="00C87651"/>
    <w:rsid w:val="00C87819"/>
    <w:rsid w:val="00C911B1"/>
    <w:rsid w:val="00C914EC"/>
    <w:rsid w:val="00C93938"/>
    <w:rsid w:val="00C95BE5"/>
    <w:rsid w:val="00C97E65"/>
    <w:rsid w:val="00CA0268"/>
    <w:rsid w:val="00CA07D2"/>
    <w:rsid w:val="00CA0A35"/>
    <w:rsid w:val="00CA0BF0"/>
    <w:rsid w:val="00CA1DEE"/>
    <w:rsid w:val="00CA2E31"/>
    <w:rsid w:val="00CA2E69"/>
    <w:rsid w:val="00CA5132"/>
    <w:rsid w:val="00CA5ECC"/>
    <w:rsid w:val="00CA61A0"/>
    <w:rsid w:val="00CA62AE"/>
    <w:rsid w:val="00CB0AEE"/>
    <w:rsid w:val="00CB1216"/>
    <w:rsid w:val="00CB2342"/>
    <w:rsid w:val="00CB2C58"/>
    <w:rsid w:val="00CB3ADB"/>
    <w:rsid w:val="00CB441B"/>
    <w:rsid w:val="00CB49FB"/>
    <w:rsid w:val="00CB5D65"/>
    <w:rsid w:val="00CB609A"/>
    <w:rsid w:val="00CC25B2"/>
    <w:rsid w:val="00CC307A"/>
    <w:rsid w:val="00CC3409"/>
    <w:rsid w:val="00CC3867"/>
    <w:rsid w:val="00CC3D70"/>
    <w:rsid w:val="00CC446B"/>
    <w:rsid w:val="00CC765B"/>
    <w:rsid w:val="00CC7BA8"/>
    <w:rsid w:val="00CC7D29"/>
    <w:rsid w:val="00CD04BD"/>
    <w:rsid w:val="00CD1C05"/>
    <w:rsid w:val="00CD1C97"/>
    <w:rsid w:val="00CD1FAE"/>
    <w:rsid w:val="00CD57BE"/>
    <w:rsid w:val="00CD67AF"/>
    <w:rsid w:val="00CD745A"/>
    <w:rsid w:val="00CE09DF"/>
    <w:rsid w:val="00CE1831"/>
    <w:rsid w:val="00CE20DE"/>
    <w:rsid w:val="00CE2EB2"/>
    <w:rsid w:val="00CE3EB9"/>
    <w:rsid w:val="00CE3F33"/>
    <w:rsid w:val="00CE4244"/>
    <w:rsid w:val="00CE4311"/>
    <w:rsid w:val="00CE792D"/>
    <w:rsid w:val="00CF096E"/>
    <w:rsid w:val="00CF43D4"/>
    <w:rsid w:val="00CF4696"/>
    <w:rsid w:val="00CF4C44"/>
    <w:rsid w:val="00CF4DA6"/>
    <w:rsid w:val="00CF51F1"/>
    <w:rsid w:val="00CF52EB"/>
    <w:rsid w:val="00D0293B"/>
    <w:rsid w:val="00D0301A"/>
    <w:rsid w:val="00D050DA"/>
    <w:rsid w:val="00D069DB"/>
    <w:rsid w:val="00D06DA2"/>
    <w:rsid w:val="00D07AD5"/>
    <w:rsid w:val="00D07C58"/>
    <w:rsid w:val="00D07DCB"/>
    <w:rsid w:val="00D1112F"/>
    <w:rsid w:val="00D1198A"/>
    <w:rsid w:val="00D12668"/>
    <w:rsid w:val="00D12D01"/>
    <w:rsid w:val="00D12E0A"/>
    <w:rsid w:val="00D13782"/>
    <w:rsid w:val="00D145C0"/>
    <w:rsid w:val="00D14D68"/>
    <w:rsid w:val="00D16DE0"/>
    <w:rsid w:val="00D22CCE"/>
    <w:rsid w:val="00D237C5"/>
    <w:rsid w:val="00D23F6E"/>
    <w:rsid w:val="00D24982"/>
    <w:rsid w:val="00D256A5"/>
    <w:rsid w:val="00D27F45"/>
    <w:rsid w:val="00D27FFD"/>
    <w:rsid w:val="00D309F8"/>
    <w:rsid w:val="00D30B2E"/>
    <w:rsid w:val="00D30DB2"/>
    <w:rsid w:val="00D31543"/>
    <w:rsid w:val="00D33E98"/>
    <w:rsid w:val="00D35862"/>
    <w:rsid w:val="00D36826"/>
    <w:rsid w:val="00D404E6"/>
    <w:rsid w:val="00D412CC"/>
    <w:rsid w:val="00D4156A"/>
    <w:rsid w:val="00D4180A"/>
    <w:rsid w:val="00D4276B"/>
    <w:rsid w:val="00D4284B"/>
    <w:rsid w:val="00D43B6A"/>
    <w:rsid w:val="00D448E1"/>
    <w:rsid w:val="00D453F1"/>
    <w:rsid w:val="00D45F13"/>
    <w:rsid w:val="00D47BFC"/>
    <w:rsid w:val="00D47DA0"/>
    <w:rsid w:val="00D5002B"/>
    <w:rsid w:val="00D501FF"/>
    <w:rsid w:val="00D527BA"/>
    <w:rsid w:val="00D52C35"/>
    <w:rsid w:val="00D53CA8"/>
    <w:rsid w:val="00D540F1"/>
    <w:rsid w:val="00D554C7"/>
    <w:rsid w:val="00D55A12"/>
    <w:rsid w:val="00D5750F"/>
    <w:rsid w:val="00D57909"/>
    <w:rsid w:val="00D600F8"/>
    <w:rsid w:val="00D60EEC"/>
    <w:rsid w:val="00D611C8"/>
    <w:rsid w:val="00D61B15"/>
    <w:rsid w:val="00D6238C"/>
    <w:rsid w:val="00D63A4F"/>
    <w:rsid w:val="00D64436"/>
    <w:rsid w:val="00D64730"/>
    <w:rsid w:val="00D65975"/>
    <w:rsid w:val="00D66FBC"/>
    <w:rsid w:val="00D677AE"/>
    <w:rsid w:val="00D67D65"/>
    <w:rsid w:val="00D67DD7"/>
    <w:rsid w:val="00D7045A"/>
    <w:rsid w:val="00D7182F"/>
    <w:rsid w:val="00D721FE"/>
    <w:rsid w:val="00D741A6"/>
    <w:rsid w:val="00D74386"/>
    <w:rsid w:val="00D74AD7"/>
    <w:rsid w:val="00D74BF2"/>
    <w:rsid w:val="00D7503C"/>
    <w:rsid w:val="00D757FF"/>
    <w:rsid w:val="00D76636"/>
    <w:rsid w:val="00D80632"/>
    <w:rsid w:val="00D80CD4"/>
    <w:rsid w:val="00D82441"/>
    <w:rsid w:val="00D82702"/>
    <w:rsid w:val="00D83312"/>
    <w:rsid w:val="00D84727"/>
    <w:rsid w:val="00D84D5A"/>
    <w:rsid w:val="00D860F0"/>
    <w:rsid w:val="00D8654F"/>
    <w:rsid w:val="00D86920"/>
    <w:rsid w:val="00D87528"/>
    <w:rsid w:val="00D8766E"/>
    <w:rsid w:val="00D92B4A"/>
    <w:rsid w:val="00D92EE6"/>
    <w:rsid w:val="00D9583E"/>
    <w:rsid w:val="00D95E53"/>
    <w:rsid w:val="00D96CDE"/>
    <w:rsid w:val="00D96E9E"/>
    <w:rsid w:val="00D96F2D"/>
    <w:rsid w:val="00D97828"/>
    <w:rsid w:val="00DA079D"/>
    <w:rsid w:val="00DA1D93"/>
    <w:rsid w:val="00DA32E6"/>
    <w:rsid w:val="00DA42DF"/>
    <w:rsid w:val="00DA48CF"/>
    <w:rsid w:val="00DA4D3F"/>
    <w:rsid w:val="00DA50DB"/>
    <w:rsid w:val="00DA56C5"/>
    <w:rsid w:val="00DA5E30"/>
    <w:rsid w:val="00DA7140"/>
    <w:rsid w:val="00DB0628"/>
    <w:rsid w:val="00DB0E88"/>
    <w:rsid w:val="00DB137B"/>
    <w:rsid w:val="00DB43EC"/>
    <w:rsid w:val="00DB4961"/>
    <w:rsid w:val="00DB60A0"/>
    <w:rsid w:val="00DB7D03"/>
    <w:rsid w:val="00DC0113"/>
    <w:rsid w:val="00DC1440"/>
    <w:rsid w:val="00DC1689"/>
    <w:rsid w:val="00DC1FA2"/>
    <w:rsid w:val="00DC2459"/>
    <w:rsid w:val="00DC275A"/>
    <w:rsid w:val="00DC3984"/>
    <w:rsid w:val="00DC4A9A"/>
    <w:rsid w:val="00DC5758"/>
    <w:rsid w:val="00DC691A"/>
    <w:rsid w:val="00DD04B1"/>
    <w:rsid w:val="00DD13D0"/>
    <w:rsid w:val="00DD1629"/>
    <w:rsid w:val="00DD2135"/>
    <w:rsid w:val="00DD2EC0"/>
    <w:rsid w:val="00DD313B"/>
    <w:rsid w:val="00DD6DCE"/>
    <w:rsid w:val="00DD7068"/>
    <w:rsid w:val="00DE0645"/>
    <w:rsid w:val="00DE1D23"/>
    <w:rsid w:val="00DE2202"/>
    <w:rsid w:val="00DE232E"/>
    <w:rsid w:val="00DE4794"/>
    <w:rsid w:val="00DE4F2E"/>
    <w:rsid w:val="00DE5B0B"/>
    <w:rsid w:val="00DE699B"/>
    <w:rsid w:val="00DE6D60"/>
    <w:rsid w:val="00DE799D"/>
    <w:rsid w:val="00DF195D"/>
    <w:rsid w:val="00DF5278"/>
    <w:rsid w:val="00DF539B"/>
    <w:rsid w:val="00DF5F09"/>
    <w:rsid w:val="00E005A9"/>
    <w:rsid w:val="00E00701"/>
    <w:rsid w:val="00E00AEF"/>
    <w:rsid w:val="00E02237"/>
    <w:rsid w:val="00E03897"/>
    <w:rsid w:val="00E03D88"/>
    <w:rsid w:val="00E04899"/>
    <w:rsid w:val="00E05E17"/>
    <w:rsid w:val="00E063A1"/>
    <w:rsid w:val="00E102A5"/>
    <w:rsid w:val="00E11616"/>
    <w:rsid w:val="00E11EC8"/>
    <w:rsid w:val="00E12652"/>
    <w:rsid w:val="00E14DAE"/>
    <w:rsid w:val="00E15B69"/>
    <w:rsid w:val="00E16B06"/>
    <w:rsid w:val="00E17036"/>
    <w:rsid w:val="00E2025F"/>
    <w:rsid w:val="00E2055F"/>
    <w:rsid w:val="00E2058F"/>
    <w:rsid w:val="00E20A21"/>
    <w:rsid w:val="00E2159B"/>
    <w:rsid w:val="00E21806"/>
    <w:rsid w:val="00E229AB"/>
    <w:rsid w:val="00E231BC"/>
    <w:rsid w:val="00E231C0"/>
    <w:rsid w:val="00E23ECF"/>
    <w:rsid w:val="00E24132"/>
    <w:rsid w:val="00E2458D"/>
    <w:rsid w:val="00E25969"/>
    <w:rsid w:val="00E259CB"/>
    <w:rsid w:val="00E26C6E"/>
    <w:rsid w:val="00E272DE"/>
    <w:rsid w:val="00E27933"/>
    <w:rsid w:val="00E325C0"/>
    <w:rsid w:val="00E32763"/>
    <w:rsid w:val="00E34DB7"/>
    <w:rsid w:val="00E3512A"/>
    <w:rsid w:val="00E37F4A"/>
    <w:rsid w:val="00E40672"/>
    <w:rsid w:val="00E44982"/>
    <w:rsid w:val="00E461F2"/>
    <w:rsid w:val="00E46DED"/>
    <w:rsid w:val="00E51337"/>
    <w:rsid w:val="00E529BE"/>
    <w:rsid w:val="00E52E32"/>
    <w:rsid w:val="00E53F6D"/>
    <w:rsid w:val="00E5562E"/>
    <w:rsid w:val="00E55EFB"/>
    <w:rsid w:val="00E5619C"/>
    <w:rsid w:val="00E561D7"/>
    <w:rsid w:val="00E6239D"/>
    <w:rsid w:val="00E64D43"/>
    <w:rsid w:val="00E652E7"/>
    <w:rsid w:val="00E66401"/>
    <w:rsid w:val="00E71898"/>
    <w:rsid w:val="00E71F7D"/>
    <w:rsid w:val="00E72405"/>
    <w:rsid w:val="00E727D3"/>
    <w:rsid w:val="00E740C9"/>
    <w:rsid w:val="00E75F88"/>
    <w:rsid w:val="00E76FDE"/>
    <w:rsid w:val="00E771D0"/>
    <w:rsid w:val="00E8035E"/>
    <w:rsid w:val="00E80DF8"/>
    <w:rsid w:val="00E8127F"/>
    <w:rsid w:val="00E82C7F"/>
    <w:rsid w:val="00E84189"/>
    <w:rsid w:val="00E8512D"/>
    <w:rsid w:val="00E85535"/>
    <w:rsid w:val="00E87D7C"/>
    <w:rsid w:val="00E9121D"/>
    <w:rsid w:val="00E9128B"/>
    <w:rsid w:val="00E91E1A"/>
    <w:rsid w:val="00E93457"/>
    <w:rsid w:val="00E93867"/>
    <w:rsid w:val="00E93EFD"/>
    <w:rsid w:val="00E94441"/>
    <w:rsid w:val="00E94EC5"/>
    <w:rsid w:val="00E95FCD"/>
    <w:rsid w:val="00E9785E"/>
    <w:rsid w:val="00E97B81"/>
    <w:rsid w:val="00EA2482"/>
    <w:rsid w:val="00EA34A9"/>
    <w:rsid w:val="00EA4FB6"/>
    <w:rsid w:val="00EA62B2"/>
    <w:rsid w:val="00EB157B"/>
    <w:rsid w:val="00EB33FE"/>
    <w:rsid w:val="00EB4106"/>
    <w:rsid w:val="00EB492F"/>
    <w:rsid w:val="00EB4C1A"/>
    <w:rsid w:val="00EB4FF1"/>
    <w:rsid w:val="00EB6A88"/>
    <w:rsid w:val="00EB7220"/>
    <w:rsid w:val="00EB777E"/>
    <w:rsid w:val="00EB77B1"/>
    <w:rsid w:val="00EC0394"/>
    <w:rsid w:val="00EC0F12"/>
    <w:rsid w:val="00EC1DE0"/>
    <w:rsid w:val="00EC215C"/>
    <w:rsid w:val="00EC3D29"/>
    <w:rsid w:val="00EC4F19"/>
    <w:rsid w:val="00EC6D8A"/>
    <w:rsid w:val="00ED1F2A"/>
    <w:rsid w:val="00ED2186"/>
    <w:rsid w:val="00ED4C4F"/>
    <w:rsid w:val="00ED5522"/>
    <w:rsid w:val="00ED5E7C"/>
    <w:rsid w:val="00ED7855"/>
    <w:rsid w:val="00EE0579"/>
    <w:rsid w:val="00EE0D0E"/>
    <w:rsid w:val="00EE3259"/>
    <w:rsid w:val="00EE5662"/>
    <w:rsid w:val="00EE5DB7"/>
    <w:rsid w:val="00EE6E15"/>
    <w:rsid w:val="00EE6E29"/>
    <w:rsid w:val="00EE73D5"/>
    <w:rsid w:val="00EE7EA5"/>
    <w:rsid w:val="00EF0156"/>
    <w:rsid w:val="00EF0880"/>
    <w:rsid w:val="00EF3F04"/>
    <w:rsid w:val="00EF54D3"/>
    <w:rsid w:val="00EF6F57"/>
    <w:rsid w:val="00F00216"/>
    <w:rsid w:val="00F01B01"/>
    <w:rsid w:val="00F03BC0"/>
    <w:rsid w:val="00F040B2"/>
    <w:rsid w:val="00F04217"/>
    <w:rsid w:val="00F04700"/>
    <w:rsid w:val="00F04B2B"/>
    <w:rsid w:val="00F07380"/>
    <w:rsid w:val="00F075DB"/>
    <w:rsid w:val="00F07B86"/>
    <w:rsid w:val="00F11262"/>
    <w:rsid w:val="00F11AFB"/>
    <w:rsid w:val="00F1213A"/>
    <w:rsid w:val="00F12587"/>
    <w:rsid w:val="00F12DB9"/>
    <w:rsid w:val="00F14E00"/>
    <w:rsid w:val="00F1505C"/>
    <w:rsid w:val="00F16D27"/>
    <w:rsid w:val="00F17661"/>
    <w:rsid w:val="00F17CA7"/>
    <w:rsid w:val="00F2010B"/>
    <w:rsid w:val="00F20CA8"/>
    <w:rsid w:val="00F20DDB"/>
    <w:rsid w:val="00F214E3"/>
    <w:rsid w:val="00F22A36"/>
    <w:rsid w:val="00F252A3"/>
    <w:rsid w:val="00F26845"/>
    <w:rsid w:val="00F26DD9"/>
    <w:rsid w:val="00F26EB1"/>
    <w:rsid w:val="00F3076D"/>
    <w:rsid w:val="00F32236"/>
    <w:rsid w:val="00F33AAA"/>
    <w:rsid w:val="00F35A97"/>
    <w:rsid w:val="00F36229"/>
    <w:rsid w:val="00F37338"/>
    <w:rsid w:val="00F374AF"/>
    <w:rsid w:val="00F37941"/>
    <w:rsid w:val="00F4006A"/>
    <w:rsid w:val="00F41BB8"/>
    <w:rsid w:val="00F42125"/>
    <w:rsid w:val="00F42E6D"/>
    <w:rsid w:val="00F43967"/>
    <w:rsid w:val="00F5026E"/>
    <w:rsid w:val="00F50F8B"/>
    <w:rsid w:val="00F52FAE"/>
    <w:rsid w:val="00F5462F"/>
    <w:rsid w:val="00F548CE"/>
    <w:rsid w:val="00F5657A"/>
    <w:rsid w:val="00F570B6"/>
    <w:rsid w:val="00F60777"/>
    <w:rsid w:val="00F60F73"/>
    <w:rsid w:val="00F61B26"/>
    <w:rsid w:val="00F6230D"/>
    <w:rsid w:val="00F64DBF"/>
    <w:rsid w:val="00F65157"/>
    <w:rsid w:val="00F654C7"/>
    <w:rsid w:val="00F665FA"/>
    <w:rsid w:val="00F67ED7"/>
    <w:rsid w:val="00F7176B"/>
    <w:rsid w:val="00F724AE"/>
    <w:rsid w:val="00F728F7"/>
    <w:rsid w:val="00F72BCA"/>
    <w:rsid w:val="00F72FDE"/>
    <w:rsid w:val="00F74A0D"/>
    <w:rsid w:val="00F75217"/>
    <w:rsid w:val="00F76713"/>
    <w:rsid w:val="00F76B3D"/>
    <w:rsid w:val="00F8033B"/>
    <w:rsid w:val="00F806F0"/>
    <w:rsid w:val="00F8281B"/>
    <w:rsid w:val="00F837B5"/>
    <w:rsid w:val="00F84B49"/>
    <w:rsid w:val="00F903CF"/>
    <w:rsid w:val="00F90720"/>
    <w:rsid w:val="00F93B7B"/>
    <w:rsid w:val="00F94E59"/>
    <w:rsid w:val="00F951B9"/>
    <w:rsid w:val="00F96814"/>
    <w:rsid w:val="00F97EAC"/>
    <w:rsid w:val="00FA1469"/>
    <w:rsid w:val="00FA46C8"/>
    <w:rsid w:val="00FA54AD"/>
    <w:rsid w:val="00FA6326"/>
    <w:rsid w:val="00FA78DC"/>
    <w:rsid w:val="00FA7FB9"/>
    <w:rsid w:val="00FB0FB4"/>
    <w:rsid w:val="00FB13D4"/>
    <w:rsid w:val="00FB2E7F"/>
    <w:rsid w:val="00FB4773"/>
    <w:rsid w:val="00FB52FE"/>
    <w:rsid w:val="00FB67F1"/>
    <w:rsid w:val="00FB7BDA"/>
    <w:rsid w:val="00FB7CB9"/>
    <w:rsid w:val="00FB7E30"/>
    <w:rsid w:val="00FC1081"/>
    <w:rsid w:val="00FC2CE9"/>
    <w:rsid w:val="00FC363B"/>
    <w:rsid w:val="00FC4DD8"/>
    <w:rsid w:val="00FC61D3"/>
    <w:rsid w:val="00FD2054"/>
    <w:rsid w:val="00FD3B3A"/>
    <w:rsid w:val="00FD3C8C"/>
    <w:rsid w:val="00FD4FC4"/>
    <w:rsid w:val="00FD521C"/>
    <w:rsid w:val="00FD5551"/>
    <w:rsid w:val="00FD6B52"/>
    <w:rsid w:val="00FE0A0A"/>
    <w:rsid w:val="00FE0BF6"/>
    <w:rsid w:val="00FE2971"/>
    <w:rsid w:val="00FE5B03"/>
    <w:rsid w:val="00FE6AC4"/>
    <w:rsid w:val="00FE6E2F"/>
    <w:rsid w:val="00FE71B8"/>
    <w:rsid w:val="00FF09F2"/>
    <w:rsid w:val="00FF1D55"/>
    <w:rsid w:val="00FF21C8"/>
    <w:rsid w:val="00FF2E7D"/>
    <w:rsid w:val="00FF33C4"/>
    <w:rsid w:val="00FF38CA"/>
    <w:rsid w:val="00FF68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933"/>
    <w:rPr>
      <w:sz w:val="24"/>
      <w:szCs w:val="24"/>
    </w:rPr>
  </w:style>
  <w:style w:type="paragraph" w:styleId="1">
    <w:name w:val="heading 1"/>
    <w:aliases w:val=" Знак Знак25,Знак"/>
    <w:basedOn w:val="a"/>
    <w:next w:val="a"/>
    <w:link w:val="10"/>
    <w:qFormat/>
    <w:rsid w:val="00AE5E2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F90720"/>
    <w:rPr>
      <w:color w:val="0000FF"/>
      <w:u w:val="single"/>
    </w:rPr>
  </w:style>
  <w:style w:type="paragraph" w:styleId="a5">
    <w:name w:val="footnote text"/>
    <w:basedOn w:val="a"/>
    <w:semiHidden/>
    <w:rsid w:val="00F90720"/>
    <w:rPr>
      <w:sz w:val="20"/>
      <w:szCs w:val="20"/>
    </w:rPr>
  </w:style>
  <w:style w:type="character" w:styleId="a6">
    <w:name w:val="footnote reference"/>
    <w:basedOn w:val="a0"/>
    <w:semiHidden/>
    <w:rsid w:val="00F90720"/>
    <w:rPr>
      <w:vertAlign w:val="superscript"/>
    </w:rPr>
  </w:style>
  <w:style w:type="paragraph" w:styleId="2">
    <w:name w:val="Body Text 2"/>
    <w:basedOn w:val="a"/>
    <w:rsid w:val="00F90720"/>
    <w:pPr>
      <w:spacing w:after="120" w:line="480" w:lineRule="auto"/>
    </w:pPr>
  </w:style>
  <w:style w:type="paragraph" w:styleId="HTML">
    <w:name w:val="HTML Preformatted"/>
    <w:basedOn w:val="a"/>
    <w:rsid w:val="00312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0">
    <w:name w:val="Body Text Indent 2"/>
    <w:basedOn w:val="a"/>
    <w:rsid w:val="00465CEC"/>
    <w:pPr>
      <w:spacing w:after="120" w:line="480" w:lineRule="auto"/>
      <w:ind w:left="283"/>
    </w:pPr>
  </w:style>
  <w:style w:type="paragraph" w:customStyle="1" w:styleId="Courier14">
    <w:name w:val="Courier14"/>
    <w:basedOn w:val="a"/>
    <w:link w:val="Courier140"/>
    <w:uiPriority w:val="99"/>
    <w:rsid w:val="00465CEC"/>
    <w:pPr>
      <w:ind w:firstLine="851"/>
      <w:jc w:val="both"/>
    </w:pPr>
    <w:rPr>
      <w:rFonts w:ascii="Courier New" w:hAnsi="Courier New" w:cs="Courier New"/>
      <w:sz w:val="28"/>
      <w:szCs w:val="28"/>
    </w:rPr>
  </w:style>
  <w:style w:type="character" w:customStyle="1" w:styleId="Courier140">
    <w:name w:val="Courier14 Знак"/>
    <w:link w:val="Courier14"/>
    <w:uiPriority w:val="99"/>
    <w:rsid w:val="00465CEC"/>
    <w:rPr>
      <w:rFonts w:ascii="Courier New" w:hAnsi="Courier New" w:cs="Courier New"/>
      <w:sz w:val="28"/>
      <w:szCs w:val="28"/>
      <w:lang w:val="ru-RU" w:eastAsia="ru-RU" w:bidi="ar-SA"/>
    </w:rPr>
  </w:style>
  <w:style w:type="paragraph" w:styleId="a7">
    <w:name w:val="footer"/>
    <w:basedOn w:val="a"/>
    <w:rsid w:val="00D050DA"/>
    <w:pPr>
      <w:tabs>
        <w:tab w:val="center" w:pos="4677"/>
        <w:tab w:val="right" w:pos="9355"/>
      </w:tabs>
    </w:pPr>
  </w:style>
  <w:style w:type="character" w:styleId="a8">
    <w:name w:val="page number"/>
    <w:basedOn w:val="a0"/>
    <w:rsid w:val="00D050DA"/>
  </w:style>
  <w:style w:type="paragraph" w:styleId="a9">
    <w:name w:val="Normal (Web)"/>
    <w:basedOn w:val="a"/>
    <w:rsid w:val="00263260"/>
    <w:pPr>
      <w:spacing w:before="100" w:beforeAutospacing="1" w:after="100" w:afterAutospacing="1"/>
    </w:pPr>
  </w:style>
  <w:style w:type="character" w:styleId="aa">
    <w:name w:val="Strong"/>
    <w:basedOn w:val="a0"/>
    <w:qFormat/>
    <w:rsid w:val="00240D79"/>
    <w:rPr>
      <w:b/>
      <w:bCs/>
    </w:rPr>
  </w:style>
  <w:style w:type="character" w:styleId="ab">
    <w:name w:val="Emphasis"/>
    <w:basedOn w:val="a0"/>
    <w:qFormat/>
    <w:rsid w:val="00E2458D"/>
    <w:rPr>
      <w:i/>
      <w:iCs/>
    </w:rPr>
  </w:style>
  <w:style w:type="character" w:customStyle="1" w:styleId="apple-converted-space">
    <w:name w:val="apple-converted-space"/>
    <w:basedOn w:val="a0"/>
    <w:rsid w:val="0060303A"/>
  </w:style>
  <w:style w:type="paragraph" w:styleId="ac">
    <w:name w:val="Body Text Indent"/>
    <w:basedOn w:val="a"/>
    <w:rsid w:val="006608FE"/>
    <w:pPr>
      <w:spacing w:after="120"/>
      <w:ind w:left="283"/>
    </w:pPr>
  </w:style>
  <w:style w:type="character" w:customStyle="1" w:styleId="10">
    <w:name w:val="Заголовок 1 Знак"/>
    <w:aliases w:val=" Знак Знак25 Знак,Знак Знак"/>
    <w:link w:val="1"/>
    <w:locked/>
    <w:rsid w:val="00AE5E2F"/>
    <w:rPr>
      <w:rFonts w:ascii="Arial" w:hAnsi="Arial" w:cs="Arial"/>
      <w:b/>
      <w:bCs/>
      <w:kern w:val="32"/>
      <w:sz w:val="32"/>
      <w:szCs w:val="32"/>
      <w:lang w:val="ru-RU" w:eastAsia="ru-RU" w:bidi="ar-SA"/>
    </w:rPr>
  </w:style>
  <w:style w:type="paragraph" w:customStyle="1" w:styleId="ad">
    <w:name w:val="Норный"/>
    <w:basedOn w:val="a"/>
    <w:rsid w:val="00AE5E2F"/>
    <w:pPr>
      <w:jc w:val="center"/>
    </w:pPr>
    <w:rPr>
      <w:b/>
      <w:szCs w:val="20"/>
    </w:rPr>
  </w:style>
  <w:style w:type="character" w:customStyle="1" w:styleId="blk">
    <w:name w:val="blk"/>
    <w:basedOn w:val="a0"/>
    <w:rsid w:val="003E536F"/>
  </w:style>
  <w:style w:type="paragraph" w:customStyle="1" w:styleId="ConsPlusNormal">
    <w:name w:val="ConsPlusNormal"/>
    <w:uiPriority w:val="99"/>
    <w:rsid w:val="001A6796"/>
    <w:pPr>
      <w:widowControl w:val="0"/>
      <w:autoSpaceDE w:val="0"/>
      <w:autoSpaceDN w:val="0"/>
      <w:adjustRightInd w:val="0"/>
      <w:ind w:firstLine="720"/>
    </w:pPr>
    <w:rPr>
      <w:rFonts w:ascii="Arial" w:eastAsia="Calibri" w:hAnsi="Arial" w:cs="Arial"/>
    </w:rPr>
  </w:style>
  <w:style w:type="paragraph" w:customStyle="1" w:styleId="Iauiue">
    <w:name w:val="Iau?iue"/>
    <w:uiPriority w:val="99"/>
    <w:rsid w:val="00256FDE"/>
    <w:pPr>
      <w:overflowPunct w:val="0"/>
      <w:autoSpaceDE w:val="0"/>
      <w:autoSpaceDN w:val="0"/>
      <w:adjustRightInd w:val="0"/>
    </w:pPr>
    <w:rPr>
      <w:sz w:val="28"/>
      <w:szCs w:val="28"/>
    </w:rPr>
  </w:style>
  <w:style w:type="paragraph" w:customStyle="1" w:styleId="ConsTitle">
    <w:name w:val="ConsTitle"/>
    <w:uiPriority w:val="99"/>
    <w:rsid w:val="00297979"/>
    <w:pPr>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B74936"/>
    <w:pPr>
      <w:autoSpaceDE w:val="0"/>
      <w:autoSpaceDN w:val="0"/>
      <w:ind w:firstLine="720"/>
    </w:pPr>
    <w:rPr>
      <w:rFonts w:ascii="Arial" w:hAnsi="Arial" w:cs="Arial"/>
    </w:rPr>
  </w:style>
  <w:style w:type="paragraph" w:styleId="ae">
    <w:name w:val="Balloon Text"/>
    <w:basedOn w:val="a"/>
    <w:link w:val="af"/>
    <w:rsid w:val="00ED1F2A"/>
    <w:rPr>
      <w:rFonts w:ascii="Tahoma" w:hAnsi="Tahoma" w:cs="Tahoma"/>
      <w:sz w:val="16"/>
      <w:szCs w:val="16"/>
    </w:rPr>
  </w:style>
  <w:style w:type="character" w:customStyle="1" w:styleId="af">
    <w:name w:val="Текст выноски Знак"/>
    <w:basedOn w:val="a0"/>
    <w:link w:val="ae"/>
    <w:rsid w:val="00ED1F2A"/>
    <w:rPr>
      <w:rFonts w:ascii="Tahoma" w:hAnsi="Tahoma" w:cs="Tahoma"/>
      <w:sz w:val="16"/>
      <w:szCs w:val="16"/>
    </w:rPr>
  </w:style>
  <w:style w:type="paragraph" w:styleId="af0">
    <w:name w:val="List Paragraph"/>
    <w:basedOn w:val="a"/>
    <w:uiPriority w:val="34"/>
    <w:qFormat/>
    <w:rsid w:val="00FE6AC4"/>
    <w:pPr>
      <w:ind w:left="720"/>
      <w:contextualSpacing/>
    </w:pPr>
  </w:style>
</w:styles>
</file>

<file path=word/webSettings.xml><?xml version="1.0" encoding="utf-8"?>
<w:webSettings xmlns:r="http://schemas.openxmlformats.org/officeDocument/2006/relationships" xmlns:w="http://schemas.openxmlformats.org/wordprocessingml/2006/main">
  <w:divs>
    <w:div w:id="547610">
      <w:bodyDiv w:val="1"/>
      <w:marLeft w:val="0"/>
      <w:marRight w:val="0"/>
      <w:marTop w:val="0"/>
      <w:marBottom w:val="0"/>
      <w:divBdr>
        <w:top w:val="none" w:sz="0" w:space="0" w:color="auto"/>
        <w:left w:val="none" w:sz="0" w:space="0" w:color="auto"/>
        <w:bottom w:val="none" w:sz="0" w:space="0" w:color="auto"/>
        <w:right w:val="none" w:sz="0" w:space="0" w:color="auto"/>
      </w:divBdr>
    </w:div>
    <w:div w:id="8066370">
      <w:bodyDiv w:val="1"/>
      <w:marLeft w:val="0"/>
      <w:marRight w:val="0"/>
      <w:marTop w:val="0"/>
      <w:marBottom w:val="0"/>
      <w:divBdr>
        <w:top w:val="none" w:sz="0" w:space="0" w:color="auto"/>
        <w:left w:val="none" w:sz="0" w:space="0" w:color="auto"/>
        <w:bottom w:val="none" w:sz="0" w:space="0" w:color="auto"/>
        <w:right w:val="none" w:sz="0" w:space="0" w:color="auto"/>
      </w:divBdr>
    </w:div>
    <w:div w:id="14843014">
      <w:bodyDiv w:val="1"/>
      <w:marLeft w:val="0"/>
      <w:marRight w:val="0"/>
      <w:marTop w:val="0"/>
      <w:marBottom w:val="0"/>
      <w:divBdr>
        <w:top w:val="none" w:sz="0" w:space="0" w:color="auto"/>
        <w:left w:val="none" w:sz="0" w:space="0" w:color="auto"/>
        <w:bottom w:val="none" w:sz="0" w:space="0" w:color="auto"/>
        <w:right w:val="none" w:sz="0" w:space="0" w:color="auto"/>
      </w:divBdr>
    </w:div>
    <w:div w:id="25571855">
      <w:bodyDiv w:val="1"/>
      <w:marLeft w:val="0"/>
      <w:marRight w:val="0"/>
      <w:marTop w:val="0"/>
      <w:marBottom w:val="0"/>
      <w:divBdr>
        <w:top w:val="none" w:sz="0" w:space="0" w:color="auto"/>
        <w:left w:val="none" w:sz="0" w:space="0" w:color="auto"/>
        <w:bottom w:val="none" w:sz="0" w:space="0" w:color="auto"/>
        <w:right w:val="none" w:sz="0" w:space="0" w:color="auto"/>
      </w:divBdr>
      <w:divsChild>
        <w:div w:id="364982858">
          <w:marLeft w:val="0"/>
          <w:marRight w:val="0"/>
          <w:marTop w:val="120"/>
          <w:marBottom w:val="0"/>
          <w:divBdr>
            <w:top w:val="none" w:sz="0" w:space="0" w:color="auto"/>
            <w:left w:val="none" w:sz="0" w:space="0" w:color="auto"/>
            <w:bottom w:val="none" w:sz="0" w:space="0" w:color="auto"/>
            <w:right w:val="none" w:sz="0" w:space="0" w:color="auto"/>
          </w:divBdr>
        </w:div>
        <w:div w:id="1390417825">
          <w:marLeft w:val="0"/>
          <w:marRight w:val="0"/>
          <w:marTop w:val="120"/>
          <w:marBottom w:val="0"/>
          <w:divBdr>
            <w:top w:val="none" w:sz="0" w:space="0" w:color="auto"/>
            <w:left w:val="none" w:sz="0" w:space="0" w:color="auto"/>
            <w:bottom w:val="none" w:sz="0" w:space="0" w:color="auto"/>
            <w:right w:val="none" w:sz="0" w:space="0" w:color="auto"/>
          </w:divBdr>
        </w:div>
      </w:divsChild>
    </w:div>
    <w:div w:id="30302798">
      <w:bodyDiv w:val="1"/>
      <w:marLeft w:val="0"/>
      <w:marRight w:val="0"/>
      <w:marTop w:val="0"/>
      <w:marBottom w:val="0"/>
      <w:divBdr>
        <w:top w:val="none" w:sz="0" w:space="0" w:color="auto"/>
        <w:left w:val="none" w:sz="0" w:space="0" w:color="auto"/>
        <w:bottom w:val="none" w:sz="0" w:space="0" w:color="auto"/>
        <w:right w:val="none" w:sz="0" w:space="0" w:color="auto"/>
      </w:divBdr>
    </w:div>
    <w:div w:id="170684351">
      <w:bodyDiv w:val="1"/>
      <w:marLeft w:val="0"/>
      <w:marRight w:val="0"/>
      <w:marTop w:val="0"/>
      <w:marBottom w:val="0"/>
      <w:divBdr>
        <w:top w:val="none" w:sz="0" w:space="0" w:color="auto"/>
        <w:left w:val="none" w:sz="0" w:space="0" w:color="auto"/>
        <w:bottom w:val="none" w:sz="0" w:space="0" w:color="auto"/>
        <w:right w:val="none" w:sz="0" w:space="0" w:color="auto"/>
      </w:divBdr>
    </w:div>
    <w:div w:id="181015628">
      <w:bodyDiv w:val="1"/>
      <w:marLeft w:val="0"/>
      <w:marRight w:val="0"/>
      <w:marTop w:val="0"/>
      <w:marBottom w:val="0"/>
      <w:divBdr>
        <w:top w:val="none" w:sz="0" w:space="0" w:color="auto"/>
        <w:left w:val="none" w:sz="0" w:space="0" w:color="auto"/>
        <w:bottom w:val="none" w:sz="0" w:space="0" w:color="auto"/>
        <w:right w:val="none" w:sz="0" w:space="0" w:color="auto"/>
      </w:divBdr>
    </w:div>
    <w:div w:id="189804370">
      <w:bodyDiv w:val="1"/>
      <w:marLeft w:val="0"/>
      <w:marRight w:val="0"/>
      <w:marTop w:val="0"/>
      <w:marBottom w:val="0"/>
      <w:divBdr>
        <w:top w:val="none" w:sz="0" w:space="0" w:color="auto"/>
        <w:left w:val="none" w:sz="0" w:space="0" w:color="auto"/>
        <w:bottom w:val="none" w:sz="0" w:space="0" w:color="auto"/>
        <w:right w:val="none" w:sz="0" w:space="0" w:color="auto"/>
      </w:divBdr>
    </w:div>
    <w:div w:id="246572103">
      <w:bodyDiv w:val="1"/>
      <w:marLeft w:val="0"/>
      <w:marRight w:val="0"/>
      <w:marTop w:val="0"/>
      <w:marBottom w:val="0"/>
      <w:divBdr>
        <w:top w:val="none" w:sz="0" w:space="0" w:color="auto"/>
        <w:left w:val="none" w:sz="0" w:space="0" w:color="auto"/>
        <w:bottom w:val="none" w:sz="0" w:space="0" w:color="auto"/>
        <w:right w:val="none" w:sz="0" w:space="0" w:color="auto"/>
      </w:divBdr>
    </w:div>
    <w:div w:id="247928744">
      <w:bodyDiv w:val="1"/>
      <w:marLeft w:val="0"/>
      <w:marRight w:val="0"/>
      <w:marTop w:val="0"/>
      <w:marBottom w:val="0"/>
      <w:divBdr>
        <w:top w:val="none" w:sz="0" w:space="0" w:color="auto"/>
        <w:left w:val="none" w:sz="0" w:space="0" w:color="auto"/>
        <w:bottom w:val="none" w:sz="0" w:space="0" w:color="auto"/>
        <w:right w:val="none" w:sz="0" w:space="0" w:color="auto"/>
      </w:divBdr>
    </w:div>
    <w:div w:id="273487632">
      <w:bodyDiv w:val="1"/>
      <w:marLeft w:val="0"/>
      <w:marRight w:val="0"/>
      <w:marTop w:val="0"/>
      <w:marBottom w:val="0"/>
      <w:divBdr>
        <w:top w:val="none" w:sz="0" w:space="0" w:color="auto"/>
        <w:left w:val="none" w:sz="0" w:space="0" w:color="auto"/>
        <w:bottom w:val="none" w:sz="0" w:space="0" w:color="auto"/>
        <w:right w:val="none" w:sz="0" w:space="0" w:color="auto"/>
      </w:divBdr>
    </w:div>
    <w:div w:id="281543470">
      <w:bodyDiv w:val="1"/>
      <w:marLeft w:val="0"/>
      <w:marRight w:val="0"/>
      <w:marTop w:val="0"/>
      <w:marBottom w:val="0"/>
      <w:divBdr>
        <w:top w:val="none" w:sz="0" w:space="0" w:color="auto"/>
        <w:left w:val="none" w:sz="0" w:space="0" w:color="auto"/>
        <w:bottom w:val="none" w:sz="0" w:space="0" w:color="auto"/>
        <w:right w:val="none" w:sz="0" w:space="0" w:color="auto"/>
      </w:divBdr>
    </w:div>
    <w:div w:id="291129955">
      <w:bodyDiv w:val="1"/>
      <w:marLeft w:val="0"/>
      <w:marRight w:val="0"/>
      <w:marTop w:val="0"/>
      <w:marBottom w:val="0"/>
      <w:divBdr>
        <w:top w:val="none" w:sz="0" w:space="0" w:color="auto"/>
        <w:left w:val="none" w:sz="0" w:space="0" w:color="auto"/>
        <w:bottom w:val="none" w:sz="0" w:space="0" w:color="auto"/>
        <w:right w:val="none" w:sz="0" w:space="0" w:color="auto"/>
      </w:divBdr>
    </w:div>
    <w:div w:id="306398933">
      <w:bodyDiv w:val="1"/>
      <w:marLeft w:val="0"/>
      <w:marRight w:val="0"/>
      <w:marTop w:val="0"/>
      <w:marBottom w:val="0"/>
      <w:divBdr>
        <w:top w:val="none" w:sz="0" w:space="0" w:color="auto"/>
        <w:left w:val="none" w:sz="0" w:space="0" w:color="auto"/>
        <w:bottom w:val="none" w:sz="0" w:space="0" w:color="auto"/>
        <w:right w:val="none" w:sz="0" w:space="0" w:color="auto"/>
      </w:divBdr>
    </w:div>
    <w:div w:id="319963681">
      <w:bodyDiv w:val="1"/>
      <w:marLeft w:val="0"/>
      <w:marRight w:val="0"/>
      <w:marTop w:val="0"/>
      <w:marBottom w:val="0"/>
      <w:divBdr>
        <w:top w:val="none" w:sz="0" w:space="0" w:color="auto"/>
        <w:left w:val="none" w:sz="0" w:space="0" w:color="auto"/>
        <w:bottom w:val="none" w:sz="0" w:space="0" w:color="auto"/>
        <w:right w:val="none" w:sz="0" w:space="0" w:color="auto"/>
      </w:divBdr>
    </w:div>
    <w:div w:id="367994954">
      <w:bodyDiv w:val="1"/>
      <w:marLeft w:val="0"/>
      <w:marRight w:val="0"/>
      <w:marTop w:val="0"/>
      <w:marBottom w:val="0"/>
      <w:divBdr>
        <w:top w:val="none" w:sz="0" w:space="0" w:color="auto"/>
        <w:left w:val="none" w:sz="0" w:space="0" w:color="auto"/>
        <w:bottom w:val="none" w:sz="0" w:space="0" w:color="auto"/>
        <w:right w:val="none" w:sz="0" w:space="0" w:color="auto"/>
      </w:divBdr>
    </w:div>
    <w:div w:id="397900973">
      <w:bodyDiv w:val="1"/>
      <w:marLeft w:val="0"/>
      <w:marRight w:val="0"/>
      <w:marTop w:val="0"/>
      <w:marBottom w:val="0"/>
      <w:divBdr>
        <w:top w:val="none" w:sz="0" w:space="0" w:color="auto"/>
        <w:left w:val="none" w:sz="0" w:space="0" w:color="auto"/>
        <w:bottom w:val="none" w:sz="0" w:space="0" w:color="auto"/>
        <w:right w:val="none" w:sz="0" w:space="0" w:color="auto"/>
      </w:divBdr>
    </w:div>
    <w:div w:id="443765914">
      <w:bodyDiv w:val="1"/>
      <w:marLeft w:val="0"/>
      <w:marRight w:val="0"/>
      <w:marTop w:val="0"/>
      <w:marBottom w:val="0"/>
      <w:divBdr>
        <w:top w:val="none" w:sz="0" w:space="0" w:color="auto"/>
        <w:left w:val="none" w:sz="0" w:space="0" w:color="auto"/>
        <w:bottom w:val="none" w:sz="0" w:space="0" w:color="auto"/>
        <w:right w:val="none" w:sz="0" w:space="0" w:color="auto"/>
      </w:divBdr>
    </w:div>
    <w:div w:id="467819222">
      <w:bodyDiv w:val="1"/>
      <w:marLeft w:val="0"/>
      <w:marRight w:val="0"/>
      <w:marTop w:val="0"/>
      <w:marBottom w:val="0"/>
      <w:divBdr>
        <w:top w:val="none" w:sz="0" w:space="0" w:color="auto"/>
        <w:left w:val="none" w:sz="0" w:space="0" w:color="auto"/>
        <w:bottom w:val="none" w:sz="0" w:space="0" w:color="auto"/>
        <w:right w:val="none" w:sz="0" w:space="0" w:color="auto"/>
      </w:divBdr>
    </w:div>
    <w:div w:id="496113632">
      <w:bodyDiv w:val="1"/>
      <w:marLeft w:val="0"/>
      <w:marRight w:val="0"/>
      <w:marTop w:val="0"/>
      <w:marBottom w:val="0"/>
      <w:divBdr>
        <w:top w:val="none" w:sz="0" w:space="0" w:color="auto"/>
        <w:left w:val="none" w:sz="0" w:space="0" w:color="auto"/>
        <w:bottom w:val="none" w:sz="0" w:space="0" w:color="auto"/>
        <w:right w:val="none" w:sz="0" w:space="0" w:color="auto"/>
      </w:divBdr>
    </w:div>
    <w:div w:id="512457501">
      <w:bodyDiv w:val="1"/>
      <w:marLeft w:val="0"/>
      <w:marRight w:val="0"/>
      <w:marTop w:val="0"/>
      <w:marBottom w:val="0"/>
      <w:divBdr>
        <w:top w:val="none" w:sz="0" w:space="0" w:color="auto"/>
        <w:left w:val="none" w:sz="0" w:space="0" w:color="auto"/>
        <w:bottom w:val="none" w:sz="0" w:space="0" w:color="auto"/>
        <w:right w:val="none" w:sz="0" w:space="0" w:color="auto"/>
      </w:divBdr>
    </w:div>
    <w:div w:id="533688050">
      <w:bodyDiv w:val="1"/>
      <w:marLeft w:val="0"/>
      <w:marRight w:val="0"/>
      <w:marTop w:val="0"/>
      <w:marBottom w:val="0"/>
      <w:divBdr>
        <w:top w:val="none" w:sz="0" w:space="0" w:color="auto"/>
        <w:left w:val="none" w:sz="0" w:space="0" w:color="auto"/>
        <w:bottom w:val="none" w:sz="0" w:space="0" w:color="auto"/>
        <w:right w:val="none" w:sz="0" w:space="0" w:color="auto"/>
      </w:divBdr>
    </w:div>
    <w:div w:id="612591938">
      <w:bodyDiv w:val="1"/>
      <w:marLeft w:val="0"/>
      <w:marRight w:val="0"/>
      <w:marTop w:val="0"/>
      <w:marBottom w:val="0"/>
      <w:divBdr>
        <w:top w:val="none" w:sz="0" w:space="0" w:color="auto"/>
        <w:left w:val="none" w:sz="0" w:space="0" w:color="auto"/>
        <w:bottom w:val="none" w:sz="0" w:space="0" w:color="auto"/>
        <w:right w:val="none" w:sz="0" w:space="0" w:color="auto"/>
      </w:divBdr>
    </w:div>
    <w:div w:id="648290226">
      <w:bodyDiv w:val="1"/>
      <w:marLeft w:val="0"/>
      <w:marRight w:val="0"/>
      <w:marTop w:val="0"/>
      <w:marBottom w:val="0"/>
      <w:divBdr>
        <w:top w:val="none" w:sz="0" w:space="0" w:color="auto"/>
        <w:left w:val="none" w:sz="0" w:space="0" w:color="auto"/>
        <w:bottom w:val="none" w:sz="0" w:space="0" w:color="auto"/>
        <w:right w:val="none" w:sz="0" w:space="0" w:color="auto"/>
      </w:divBdr>
    </w:div>
    <w:div w:id="678779580">
      <w:bodyDiv w:val="1"/>
      <w:marLeft w:val="0"/>
      <w:marRight w:val="0"/>
      <w:marTop w:val="0"/>
      <w:marBottom w:val="0"/>
      <w:divBdr>
        <w:top w:val="none" w:sz="0" w:space="0" w:color="auto"/>
        <w:left w:val="none" w:sz="0" w:space="0" w:color="auto"/>
        <w:bottom w:val="none" w:sz="0" w:space="0" w:color="auto"/>
        <w:right w:val="none" w:sz="0" w:space="0" w:color="auto"/>
      </w:divBdr>
    </w:div>
    <w:div w:id="714238261">
      <w:bodyDiv w:val="1"/>
      <w:marLeft w:val="0"/>
      <w:marRight w:val="0"/>
      <w:marTop w:val="0"/>
      <w:marBottom w:val="0"/>
      <w:divBdr>
        <w:top w:val="none" w:sz="0" w:space="0" w:color="auto"/>
        <w:left w:val="none" w:sz="0" w:space="0" w:color="auto"/>
        <w:bottom w:val="none" w:sz="0" w:space="0" w:color="auto"/>
        <w:right w:val="none" w:sz="0" w:space="0" w:color="auto"/>
      </w:divBdr>
    </w:div>
    <w:div w:id="740909109">
      <w:bodyDiv w:val="1"/>
      <w:marLeft w:val="0"/>
      <w:marRight w:val="0"/>
      <w:marTop w:val="0"/>
      <w:marBottom w:val="0"/>
      <w:divBdr>
        <w:top w:val="none" w:sz="0" w:space="0" w:color="auto"/>
        <w:left w:val="none" w:sz="0" w:space="0" w:color="auto"/>
        <w:bottom w:val="none" w:sz="0" w:space="0" w:color="auto"/>
        <w:right w:val="none" w:sz="0" w:space="0" w:color="auto"/>
      </w:divBdr>
    </w:div>
    <w:div w:id="766971284">
      <w:bodyDiv w:val="1"/>
      <w:marLeft w:val="0"/>
      <w:marRight w:val="0"/>
      <w:marTop w:val="0"/>
      <w:marBottom w:val="0"/>
      <w:divBdr>
        <w:top w:val="none" w:sz="0" w:space="0" w:color="auto"/>
        <w:left w:val="none" w:sz="0" w:space="0" w:color="auto"/>
        <w:bottom w:val="none" w:sz="0" w:space="0" w:color="auto"/>
        <w:right w:val="none" w:sz="0" w:space="0" w:color="auto"/>
      </w:divBdr>
    </w:div>
    <w:div w:id="769858767">
      <w:bodyDiv w:val="1"/>
      <w:marLeft w:val="0"/>
      <w:marRight w:val="0"/>
      <w:marTop w:val="0"/>
      <w:marBottom w:val="0"/>
      <w:divBdr>
        <w:top w:val="none" w:sz="0" w:space="0" w:color="auto"/>
        <w:left w:val="none" w:sz="0" w:space="0" w:color="auto"/>
        <w:bottom w:val="none" w:sz="0" w:space="0" w:color="auto"/>
        <w:right w:val="none" w:sz="0" w:space="0" w:color="auto"/>
      </w:divBdr>
    </w:div>
    <w:div w:id="804127781">
      <w:bodyDiv w:val="1"/>
      <w:marLeft w:val="0"/>
      <w:marRight w:val="0"/>
      <w:marTop w:val="0"/>
      <w:marBottom w:val="0"/>
      <w:divBdr>
        <w:top w:val="none" w:sz="0" w:space="0" w:color="auto"/>
        <w:left w:val="none" w:sz="0" w:space="0" w:color="auto"/>
        <w:bottom w:val="none" w:sz="0" w:space="0" w:color="auto"/>
        <w:right w:val="none" w:sz="0" w:space="0" w:color="auto"/>
      </w:divBdr>
    </w:div>
    <w:div w:id="925919775">
      <w:bodyDiv w:val="1"/>
      <w:marLeft w:val="0"/>
      <w:marRight w:val="0"/>
      <w:marTop w:val="0"/>
      <w:marBottom w:val="0"/>
      <w:divBdr>
        <w:top w:val="none" w:sz="0" w:space="0" w:color="auto"/>
        <w:left w:val="none" w:sz="0" w:space="0" w:color="auto"/>
        <w:bottom w:val="none" w:sz="0" w:space="0" w:color="auto"/>
        <w:right w:val="none" w:sz="0" w:space="0" w:color="auto"/>
      </w:divBdr>
    </w:div>
    <w:div w:id="945040703">
      <w:bodyDiv w:val="1"/>
      <w:marLeft w:val="0"/>
      <w:marRight w:val="0"/>
      <w:marTop w:val="0"/>
      <w:marBottom w:val="0"/>
      <w:divBdr>
        <w:top w:val="none" w:sz="0" w:space="0" w:color="auto"/>
        <w:left w:val="none" w:sz="0" w:space="0" w:color="auto"/>
        <w:bottom w:val="none" w:sz="0" w:space="0" w:color="auto"/>
        <w:right w:val="none" w:sz="0" w:space="0" w:color="auto"/>
      </w:divBdr>
    </w:div>
    <w:div w:id="947082114">
      <w:bodyDiv w:val="1"/>
      <w:marLeft w:val="0"/>
      <w:marRight w:val="0"/>
      <w:marTop w:val="0"/>
      <w:marBottom w:val="0"/>
      <w:divBdr>
        <w:top w:val="none" w:sz="0" w:space="0" w:color="auto"/>
        <w:left w:val="none" w:sz="0" w:space="0" w:color="auto"/>
        <w:bottom w:val="none" w:sz="0" w:space="0" w:color="auto"/>
        <w:right w:val="none" w:sz="0" w:space="0" w:color="auto"/>
      </w:divBdr>
    </w:div>
    <w:div w:id="998315320">
      <w:bodyDiv w:val="1"/>
      <w:marLeft w:val="0"/>
      <w:marRight w:val="0"/>
      <w:marTop w:val="0"/>
      <w:marBottom w:val="0"/>
      <w:divBdr>
        <w:top w:val="none" w:sz="0" w:space="0" w:color="auto"/>
        <w:left w:val="none" w:sz="0" w:space="0" w:color="auto"/>
        <w:bottom w:val="none" w:sz="0" w:space="0" w:color="auto"/>
        <w:right w:val="none" w:sz="0" w:space="0" w:color="auto"/>
      </w:divBdr>
    </w:div>
    <w:div w:id="1016737676">
      <w:bodyDiv w:val="1"/>
      <w:marLeft w:val="0"/>
      <w:marRight w:val="0"/>
      <w:marTop w:val="0"/>
      <w:marBottom w:val="0"/>
      <w:divBdr>
        <w:top w:val="none" w:sz="0" w:space="0" w:color="auto"/>
        <w:left w:val="none" w:sz="0" w:space="0" w:color="auto"/>
        <w:bottom w:val="none" w:sz="0" w:space="0" w:color="auto"/>
        <w:right w:val="none" w:sz="0" w:space="0" w:color="auto"/>
      </w:divBdr>
    </w:div>
    <w:div w:id="1043747191">
      <w:bodyDiv w:val="1"/>
      <w:marLeft w:val="0"/>
      <w:marRight w:val="0"/>
      <w:marTop w:val="0"/>
      <w:marBottom w:val="0"/>
      <w:divBdr>
        <w:top w:val="none" w:sz="0" w:space="0" w:color="auto"/>
        <w:left w:val="none" w:sz="0" w:space="0" w:color="auto"/>
        <w:bottom w:val="none" w:sz="0" w:space="0" w:color="auto"/>
        <w:right w:val="none" w:sz="0" w:space="0" w:color="auto"/>
      </w:divBdr>
    </w:div>
    <w:div w:id="1069621313">
      <w:bodyDiv w:val="1"/>
      <w:marLeft w:val="0"/>
      <w:marRight w:val="0"/>
      <w:marTop w:val="0"/>
      <w:marBottom w:val="0"/>
      <w:divBdr>
        <w:top w:val="none" w:sz="0" w:space="0" w:color="auto"/>
        <w:left w:val="none" w:sz="0" w:space="0" w:color="auto"/>
        <w:bottom w:val="none" w:sz="0" w:space="0" w:color="auto"/>
        <w:right w:val="none" w:sz="0" w:space="0" w:color="auto"/>
      </w:divBdr>
    </w:div>
    <w:div w:id="1076392191">
      <w:bodyDiv w:val="1"/>
      <w:marLeft w:val="0"/>
      <w:marRight w:val="0"/>
      <w:marTop w:val="0"/>
      <w:marBottom w:val="0"/>
      <w:divBdr>
        <w:top w:val="none" w:sz="0" w:space="0" w:color="auto"/>
        <w:left w:val="none" w:sz="0" w:space="0" w:color="auto"/>
        <w:bottom w:val="none" w:sz="0" w:space="0" w:color="auto"/>
        <w:right w:val="none" w:sz="0" w:space="0" w:color="auto"/>
      </w:divBdr>
    </w:div>
    <w:div w:id="1121067457">
      <w:bodyDiv w:val="1"/>
      <w:marLeft w:val="0"/>
      <w:marRight w:val="0"/>
      <w:marTop w:val="0"/>
      <w:marBottom w:val="0"/>
      <w:divBdr>
        <w:top w:val="none" w:sz="0" w:space="0" w:color="auto"/>
        <w:left w:val="none" w:sz="0" w:space="0" w:color="auto"/>
        <w:bottom w:val="none" w:sz="0" w:space="0" w:color="auto"/>
        <w:right w:val="none" w:sz="0" w:space="0" w:color="auto"/>
      </w:divBdr>
    </w:div>
    <w:div w:id="1134979441">
      <w:bodyDiv w:val="1"/>
      <w:marLeft w:val="0"/>
      <w:marRight w:val="0"/>
      <w:marTop w:val="0"/>
      <w:marBottom w:val="0"/>
      <w:divBdr>
        <w:top w:val="none" w:sz="0" w:space="0" w:color="auto"/>
        <w:left w:val="none" w:sz="0" w:space="0" w:color="auto"/>
        <w:bottom w:val="none" w:sz="0" w:space="0" w:color="auto"/>
        <w:right w:val="none" w:sz="0" w:space="0" w:color="auto"/>
      </w:divBdr>
    </w:div>
    <w:div w:id="1175002237">
      <w:bodyDiv w:val="1"/>
      <w:marLeft w:val="0"/>
      <w:marRight w:val="0"/>
      <w:marTop w:val="0"/>
      <w:marBottom w:val="0"/>
      <w:divBdr>
        <w:top w:val="none" w:sz="0" w:space="0" w:color="auto"/>
        <w:left w:val="none" w:sz="0" w:space="0" w:color="auto"/>
        <w:bottom w:val="none" w:sz="0" w:space="0" w:color="auto"/>
        <w:right w:val="none" w:sz="0" w:space="0" w:color="auto"/>
      </w:divBdr>
    </w:div>
    <w:div w:id="1175459434">
      <w:bodyDiv w:val="1"/>
      <w:marLeft w:val="0"/>
      <w:marRight w:val="0"/>
      <w:marTop w:val="0"/>
      <w:marBottom w:val="0"/>
      <w:divBdr>
        <w:top w:val="none" w:sz="0" w:space="0" w:color="auto"/>
        <w:left w:val="none" w:sz="0" w:space="0" w:color="auto"/>
        <w:bottom w:val="none" w:sz="0" w:space="0" w:color="auto"/>
        <w:right w:val="none" w:sz="0" w:space="0" w:color="auto"/>
      </w:divBdr>
    </w:div>
    <w:div w:id="1188982778">
      <w:bodyDiv w:val="1"/>
      <w:marLeft w:val="0"/>
      <w:marRight w:val="0"/>
      <w:marTop w:val="0"/>
      <w:marBottom w:val="0"/>
      <w:divBdr>
        <w:top w:val="none" w:sz="0" w:space="0" w:color="auto"/>
        <w:left w:val="none" w:sz="0" w:space="0" w:color="auto"/>
        <w:bottom w:val="none" w:sz="0" w:space="0" w:color="auto"/>
        <w:right w:val="none" w:sz="0" w:space="0" w:color="auto"/>
      </w:divBdr>
    </w:div>
    <w:div w:id="1221094956">
      <w:bodyDiv w:val="1"/>
      <w:marLeft w:val="0"/>
      <w:marRight w:val="0"/>
      <w:marTop w:val="0"/>
      <w:marBottom w:val="0"/>
      <w:divBdr>
        <w:top w:val="none" w:sz="0" w:space="0" w:color="auto"/>
        <w:left w:val="none" w:sz="0" w:space="0" w:color="auto"/>
        <w:bottom w:val="none" w:sz="0" w:space="0" w:color="auto"/>
        <w:right w:val="none" w:sz="0" w:space="0" w:color="auto"/>
      </w:divBdr>
    </w:div>
    <w:div w:id="1258559401">
      <w:bodyDiv w:val="1"/>
      <w:marLeft w:val="0"/>
      <w:marRight w:val="0"/>
      <w:marTop w:val="0"/>
      <w:marBottom w:val="0"/>
      <w:divBdr>
        <w:top w:val="none" w:sz="0" w:space="0" w:color="auto"/>
        <w:left w:val="none" w:sz="0" w:space="0" w:color="auto"/>
        <w:bottom w:val="none" w:sz="0" w:space="0" w:color="auto"/>
        <w:right w:val="none" w:sz="0" w:space="0" w:color="auto"/>
      </w:divBdr>
    </w:div>
    <w:div w:id="1284850886">
      <w:bodyDiv w:val="1"/>
      <w:marLeft w:val="0"/>
      <w:marRight w:val="0"/>
      <w:marTop w:val="0"/>
      <w:marBottom w:val="0"/>
      <w:divBdr>
        <w:top w:val="none" w:sz="0" w:space="0" w:color="auto"/>
        <w:left w:val="none" w:sz="0" w:space="0" w:color="auto"/>
        <w:bottom w:val="none" w:sz="0" w:space="0" w:color="auto"/>
        <w:right w:val="none" w:sz="0" w:space="0" w:color="auto"/>
      </w:divBdr>
    </w:div>
    <w:div w:id="1298029489">
      <w:bodyDiv w:val="1"/>
      <w:marLeft w:val="0"/>
      <w:marRight w:val="0"/>
      <w:marTop w:val="0"/>
      <w:marBottom w:val="0"/>
      <w:divBdr>
        <w:top w:val="none" w:sz="0" w:space="0" w:color="auto"/>
        <w:left w:val="none" w:sz="0" w:space="0" w:color="auto"/>
        <w:bottom w:val="none" w:sz="0" w:space="0" w:color="auto"/>
        <w:right w:val="none" w:sz="0" w:space="0" w:color="auto"/>
      </w:divBdr>
    </w:div>
    <w:div w:id="1339849373">
      <w:bodyDiv w:val="1"/>
      <w:marLeft w:val="0"/>
      <w:marRight w:val="0"/>
      <w:marTop w:val="0"/>
      <w:marBottom w:val="0"/>
      <w:divBdr>
        <w:top w:val="none" w:sz="0" w:space="0" w:color="auto"/>
        <w:left w:val="none" w:sz="0" w:space="0" w:color="auto"/>
        <w:bottom w:val="none" w:sz="0" w:space="0" w:color="auto"/>
        <w:right w:val="none" w:sz="0" w:space="0" w:color="auto"/>
      </w:divBdr>
    </w:div>
    <w:div w:id="1375740365">
      <w:bodyDiv w:val="1"/>
      <w:marLeft w:val="0"/>
      <w:marRight w:val="0"/>
      <w:marTop w:val="0"/>
      <w:marBottom w:val="0"/>
      <w:divBdr>
        <w:top w:val="none" w:sz="0" w:space="0" w:color="auto"/>
        <w:left w:val="none" w:sz="0" w:space="0" w:color="auto"/>
        <w:bottom w:val="none" w:sz="0" w:space="0" w:color="auto"/>
        <w:right w:val="none" w:sz="0" w:space="0" w:color="auto"/>
      </w:divBdr>
    </w:div>
    <w:div w:id="1383990689">
      <w:bodyDiv w:val="1"/>
      <w:marLeft w:val="0"/>
      <w:marRight w:val="0"/>
      <w:marTop w:val="0"/>
      <w:marBottom w:val="0"/>
      <w:divBdr>
        <w:top w:val="none" w:sz="0" w:space="0" w:color="auto"/>
        <w:left w:val="none" w:sz="0" w:space="0" w:color="auto"/>
        <w:bottom w:val="none" w:sz="0" w:space="0" w:color="auto"/>
        <w:right w:val="none" w:sz="0" w:space="0" w:color="auto"/>
      </w:divBdr>
    </w:div>
    <w:div w:id="1390688851">
      <w:bodyDiv w:val="1"/>
      <w:marLeft w:val="0"/>
      <w:marRight w:val="0"/>
      <w:marTop w:val="0"/>
      <w:marBottom w:val="0"/>
      <w:divBdr>
        <w:top w:val="none" w:sz="0" w:space="0" w:color="auto"/>
        <w:left w:val="none" w:sz="0" w:space="0" w:color="auto"/>
        <w:bottom w:val="none" w:sz="0" w:space="0" w:color="auto"/>
        <w:right w:val="none" w:sz="0" w:space="0" w:color="auto"/>
      </w:divBdr>
    </w:div>
    <w:div w:id="1391684348">
      <w:bodyDiv w:val="1"/>
      <w:marLeft w:val="0"/>
      <w:marRight w:val="0"/>
      <w:marTop w:val="0"/>
      <w:marBottom w:val="0"/>
      <w:divBdr>
        <w:top w:val="none" w:sz="0" w:space="0" w:color="auto"/>
        <w:left w:val="none" w:sz="0" w:space="0" w:color="auto"/>
        <w:bottom w:val="none" w:sz="0" w:space="0" w:color="auto"/>
        <w:right w:val="none" w:sz="0" w:space="0" w:color="auto"/>
      </w:divBdr>
    </w:div>
    <w:div w:id="1420521433">
      <w:bodyDiv w:val="1"/>
      <w:marLeft w:val="0"/>
      <w:marRight w:val="0"/>
      <w:marTop w:val="0"/>
      <w:marBottom w:val="0"/>
      <w:divBdr>
        <w:top w:val="none" w:sz="0" w:space="0" w:color="auto"/>
        <w:left w:val="none" w:sz="0" w:space="0" w:color="auto"/>
        <w:bottom w:val="none" w:sz="0" w:space="0" w:color="auto"/>
        <w:right w:val="none" w:sz="0" w:space="0" w:color="auto"/>
      </w:divBdr>
    </w:div>
    <w:div w:id="1422142221">
      <w:bodyDiv w:val="1"/>
      <w:marLeft w:val="0"/>
      <w:marRight w:val="0"/>
      <w:marTop w:val="0"/>
      <w:marBottom w:val="0"/>
      <w:divBdr>
        <w:top w:val="none" w:sz="0" w:space="0" w:color="auto"/>
        <w:left w:val="none" w:sz="0" w:space="0" w:color="auto"/>
        <w:bottom w:val="none" w:sz="0" w:space="0" w:color="auto"/>
        <w:right w:val="none" w:sz="0" w:space="0" w:color="auto"/>
      </w:divBdr>
    </w:div>
    <w:div w:id="1436628870">
      <w:bodyDiv w:val="1"/>
      <w:marLeft w:val="0"/>
      <w:marRight w:val="0"/>
      <w:marTop w:val="0"/>
      <w:marBottom w:val="0"/>
      <w:divBdr>
        <w:top w:val="none" w:sz="0" w:space="0" w:color="auto"/>
        <w:left w:val="none" w:sz="0" w:space="0" w:color="auto"/>
        <w:bottom w:val="none" w:sz="0" w:space="0" w:color="auto"/>
        <w:right w:val="none" w:sz="0" w:space="0" w:color="auto"/>
      </w:divBdr>
    </w:div>
    <w:div w:id="1449007546">
      <w:bodyDiv w:val="1"/>
      <w:marLeft w:val="0"/>
      <w:marRight w:val="0"/>
      <w:marTop w:val="0"/>
      <w:marBottom w:val="0"/>
      <w:divBdr>
        <w:top w:val="none" w:sz="0" w:space="0" w:color="auto"/>
        <w:left w:val="none" w:sz="0" w:space="0" w:color="auto"/>
        <w:bottom w:val="none" w:sz="0" w:space="0" w:color="auto"/>
        <w:right w:val="none" w:sz="0" w:space="0" w:color="auto"/>
      </w:divBdr>
    </w:div>
    <w:div w:id="1478179653">
      <w:bodyDiv w:val="1"/>
      <w:marLeft w:val="0"/>
      <w:marRight w:val="0"/>
      <w:marTop w:val="0"/>
      <w:marBottom w:val="0"/>
      <w:divBdr>
        <w:top w:val="none" w:sz="0" w:space="0" w:color="auto"/>
        <w:left w:val="none" w:sz="0" w:space="0" w:color="auto"/>
        <w:bottom w:val="none" w:sz="0" w:space="0" w:color="auto"/>
        <w:right w:val="none" w:sz="0" w:space="0" w:color="auto"/>
      </w:divBdr>
    </w:div>
    <w:div w:id="1505780000">
      <w:bodyDiv w:val="1"/>
      <w:marLeft w:val="0"/>
      <w:marRight w:val="0"/>
      <w:marTop w:val="0"/>
      <w:marBottom w:val="0"/>
      <w:divBdr>
        <w:top w:val="none" w:sz="0" w:space="0" w:color="auto"/>
        <w:left w:val="none" w:sz="0" w:space="0" w:color="auto"/>
        <w:bottom w:val="none" w:sz="0" w:space="0" w:color="auto"/>
        <w:right w:val="none" w:sz="0" w:space="0" w:color="auto"/>
      </w:divBdr>
    </w:div>
    <w:div w:id="1526672243">
      <w:bodyDiv w:val="1"/>
      <w:marLeft w:val="0"/>
      <w:marRight w:val="0"/>
      <w:marTop w:val="0"/>
      <w:marBottom w:val="0"/>
      <w:divBdr>
        <w:top w:val="none" w:sz="0" w:space="0" w:color="auto"/>
        <w:left w:val="none" w:sz="0" w:space="0" w:color="auto"/>
        <w:bottom w:val="none" w:sz="0" w:space="0" w:color="auto"/>
        <w:right w:val="none" w:sz="0" w:space="0" w:color="auto"/>
      </w:divBdr>
    </w:div>
    <w:div w:id="1551191047">
      <w:bodyDiv w:val="1"/>
      <w:marLeft w:val="0"/>
      <w:marRight w:val="0"/>
      <w:marTop w:val="0"/>
      <w:marBottom w:val="0"/>
      <w:divBdr>
        <w:top w:val="none" w:sz="0" w:space="0" w:color="auto"/>
        <w:left w:val="none" w:sz="0" w:space="0" w:color="auto"/>
        <w:bottom w:val="none" w:sz="0" w:space="0" w:color="auto"/>
        <w:right w:val="none" w:sz="0" w:space="0" w:color="auto"/>
      </w:divBdr>
    </w:div>
    <w:div w:id="1553494449">
      <w:bodyDiv w:val="1"/>
      <w:marLeft w:val="0"/>
      <w:marRight w:val="0"/>
      <w:marTop w:val="0"/>
      <w:marBottom w:val="0"/>
      <w:divBdr>
        <w:top w:val="none" w:sz="0" w:space="0" w:color="auto"/>
        <w:left w:val="none" w:sz="0" w:space="0" w:color="auto"/>
        <w:bottom w:val="none" w:sz="0" w:space="0" w:color="auto"/>
        <w:right w:val="none" w:sz="0" w:space="0" w:color="auto"/>
      </w:divBdr>
    </w:div>
    <w:div w:id="1594895486">
      <w:bodyDiv w:val="1"/>
      <w:marLeft w:val="0"/>
      <w:marRight w:val="0"/>
      <w:marTop w:val="0"/>
      <w:marBottom w:val="0"/>
      <w:divBdr>
        <w:top w:val="none" w:sz="0" w:space="0" w:color="auto"/>
        <w:left w:val="none" w:sz="0" w:space="0" w:color="auto"/>
        <w:bottom w:val="none" w:sz="0" w:space="0" w:color="auto"/>
        <w:right w:val="none" w:sz="0" w:space="0" w:color="auto"/>
      </w:divBdr>
    </w:div>
    <w:div w:id="1660503399">
      <w:bodyDiv w:val="1"/>
      <w:marLeft w:val="0"/>
      <w:marRight w:val="0"/>
      <w:marTop w:val="0"/>
      <w:marBottom w:val="0"/>
      <w:divBdr>
        <w:top w:val="none" w:sz="0" w:space="0" w:color="auto"/>
        <w:left w:val="none" w:sz="0" w:space="0" w:color="auto"/>
        <w:bottom w:val="none" w:sz="0" w:space="0" w:color="auto"/>
        <w:right w:val="none" w:sz="0" w:space="0" w:color="auto"/>
      </w:divBdr>
    </w:div>
    <w:div w:id="1665622394">
      <w:bodyDiv w:val="1"/>
      <w:marLeft w:val="0"/>
      <w:marRight w:val="0"/>
      <w:marTop w:val="0"/>
      <w:marBottom w:val="0"/>
      <w:divBdr>
        <w:top w:val="none" w:sz="0" w:space="0" w:color="auto"/>
        <w:left w:val="none" w:sz="0" w:space="0" w:color="auto"/>
        <w:bottom w:val="none" w:sz="0" w:space="0" w:color="auto"/>
        <w:right w:val="none" w:sz="0" w:space="0" w:color="auto"/>
      </w:divBdr>
    </w:div>
    <w:div w:id="1682734390">
      <w:bodyDiv w:val="1"/>
      <w:marLeft w:val="0"/>
      <w:marRight w:val="0"/>
      <w:marTop w:val="0"/>
      <w:marBottom w:val="0"/>
      <w:divBdr>
        <w:top w:val="none" w:sz="0" w:space="0" w:color="auto"/>
        <w:left w:val="none" w:sz="0" w:space="0" w:color="auto"/>
        <w:bottom w:val="none" w:sz="0" w:space="0" w:color="auto"/>
        <w:right w:val="none" w:sz="0" w:space="0" w:color="auto"/>
      </w:divBdr>
    </w:div>
    <w:div w:id="1733308751">
      <w:bodyDiv w:val="1"/>
      <w:marLeft w:val="0"/>
      <w:marRight w:val="0"/>
      <w:marTop w:val="0"/>
      <w:marBottom w:val="0"/>
      <w:divBdr>
        <w:top w:val="none" w:sz="0" w:space="0" w:color="auto"/>
        <w:left w:val="none" w:sz="0" w:space="0" w:color="auto"/>
        <w:bottom w:val="none" w:sz="0" w:space="0" w:color="auto"/>
        <w:right w:val="none" w:sz="0" w:space="0" w:color="auto"/>
      </w:divBdr>
    </w:div>
    <w:div w:id="1747535405">
      <w:bodyDiv w:val="1"/>
      <w:marLeft w:val="0"/>
      <w:marRight w:val="0"/>
      <w:marTop w:val="0"/>
      <w:marBottom w:val="0"/>
      <w:divBdr>
        <w:top w:val="none" w:sz="0" w:space="0" w:color="auto"/>
        <w:left w:val="none" w:sz="0" w:space="0" w:color="auto"/>
        <w:bottom w:val="none" w:sz="0" w:space="0" w:color="auto"/>
        <w:right w:val="none" w:sz="0" w:space="0" w:color="auto"/>
      </w:divBdr>
    </w:div>
    <w:div w:id="1755736248">
      <w:bodyDiv w:val="1"/>
      <w:marLeft w:val="0"/>
      <w:marRight w:val="0"/>
      <w:marTop w:val="0"/>
      <w:marBottom w:val="0"/>
      <w:divBdr>
        <w:top w:val="none" w:sz="0" w:space="0" w:color="auto"/>
        <w:left w:val="none" w:sz="0" w:space="0" w:color="auto"/>
        <w:bottom w:val="none" w:sz="0" w:space="0" w:color="auto"/>
        <w:right w:val="none" w:sz="0" w:space="0" w:color="auto"/>
      </w:divBdr>
    </w:div>
    <w:div w:id="1766071436">
      <w:bodyDiv w:val="1"/>
      <w:marLeft w:val="0"/>
      <w:marRight w:val="0"/>
      <w:marTop w:val="0"/>
      <w:marBottom w:val="0"/>
      <w:divBdr>
        <w:top w:val="none" w:sz="0" w:space="0" w:color="auto"/>
        <w:left w:val="none" w:sz="0" w:space="0" w:color="auto"/>
        <w:bottom w:val="none" w:sz="0" w:space="0" w:color="auto"/>
        <w:right w:val="none" w:sz="0" w:space="0" w:color="auto"/>
      </w:divBdr>
    </w:div>
    <w:div w:id="1773892404">
      <w:bodyDiv w:val="1"/>
      <w:marLeft w:val="0"/>
      <w:marRight w:val="0"/>
      <w:marTop w:val="0"/>
      <w:marBottom w:val="0"/>
      <w:divBdr>
        <w:top w:val="none" w:sz="0" w:space="0" w:color="auto"/>
        <w:left w:val="none" w:sz="0" w:space="0" w:color="auto"/>
        <w:bottom w:val="none" w:sz="0" w:space="0" w:color="auto"/>
        <w:right w:val="none" w:sz="0" w:space="0" w:color="auto"/>
      </w:divBdr>
    </w:div>
    <w:div w:id="1811359491">
      <w:bodyDiv w:val="1"/>
      <w:marLeft w:val="0"/>
      <w:marRight w:val="0"/>
      <w:marTop w:val="0"/>
      <w:marBottom w:val="0"/>
      <w:divBdr>
        <w:top w:val="none" w:sz="0" w:space="0" w:color="auto"/>
        <w:left w:val="none" w:sz="0" w:space="0" w:color="auto"/>
        <w:bottom w:val="none" w:sz="0" w:space="0" w:color="auto"/>
        <w:right w:val="none" w:sz="0" w:space="0" w:color="auto"/>
      </w:divBdr>
    </w:div>
    <w:div w:id="1847623476">
      <w:bodyDiv w:val="1"/>
      <w:marLeft w:val="0"/>
      <w:marRight w:val="0"/>
      <w:marTop w:val="0"/>
      <w:marBottom w:val="0"/>
      <w:divBdr>
        <w:top w:val="none" w:sz="0" w:space="0" w:color="auto"/>
        <w:left w:val="none" w:sz="0" w:space="0" w:color="auto"/>
        <w:bottom w:val="none" w:sz="0" w:space="0" w:color="auto"/>
        <w:right w:val="none" w:sz="0" w:space="0" w:color="auto"/>
      </w:divBdr>
    </w:div>
    <w:div w:id="1875773096">
      <w:bodyDiv w:val="1"/>
      <w:marLeft w:val="0"/>
      <w:marRight w:val="0"/>
      <w:marTop w:val="0"/>
      <w:marBottom w:val="0"/>
      <w:divBdr>
        <w:top w:val="none" w:sz="0" w:space="0" w:color="auto"/>
        <w:left w:val="none" w:sz="0" w:space="0" w:color="auto"/>
        <w:bottom w:val="none" w:sz="0" w:space="0" w:color="auto"/>
        <w:right w:val="none" w:sz="0" w:space="0" w:color="auto"/>
      </w:divBdr>
    </w:div>
    <w:div w:id="1886022509">
      <w:bodyDiv w:val="1"/>
      <w:marLeft w:val="0"/>
      <w:marRight w:val="0"/>
      <w:marTop w:val="0"/>
      <w:marBottom w:val="0"/>
      <w:divBdr>
        <w:top w:val="none" w:sz="0" w:space="0" w:color="auto"/>
        <w:left w:val="none" w:sz="0" w:space="0" w:color="auto"/>
        <w:bottom w:val="none" w:sz="0" w:space="0" w:color="auto"/>
        <w:right w:val="none" w:sz="0" w:space="0" w:color="auto"/>
      </w:divBdr>
    </w:div>
    <w:div w:id="1896966235">
      <w:bodyDiv w:val="1"/>
      <w:marLeft w:val="0"/>
      <w:marRight w:val="0"/>
      <w:marTop w:val="0"/>
      <w:marBottom w:val="0"/>
      <w:divBdr>
        <w:top w:val="none" w:sz="0" w:space="0" w:color="auto"/>
        <w:left w:val="none" w:sz="0" w:space="0" w:color="auto"/>
        <w:bottom w:val="none" w:sz="0" w:space="0" w:color="auto"/>
        <w:right w:val="none" w:sz="0" w:space="0" w:color="auto"/>
      </w:divBdr>
    </w:div>
    <w:div w:id="1915771943">
      <w:bodyDiv w:val="1"/>
      <w:marLeft w:val="0"/>
      <w:marRight w:val="0"/>
      <w:marTop w:val="0"/>
      <w:marBottom w:val="0"/>
      <w:divBdr>
        <w:top w:val="none" w:sz="0" w:space="0" w:color="auto"/>
        <w:left w:val="none" w:sz="0" w:space="0" w:color="auto"/>
        <w:bottom w:val="none" w:sz="0" w:space="0" w:color="auto"/>
        <w:right w:val="none" w:sz="0" w:space="0" w:color="auto"/>
      </w:divBdr>
    </w:div>
    <w:div w:id="1961953240">
      <w:bodyDiv w:val="1"/>
      <w:marLeft w:val="0"/>
      <w:marRight w:val="0"/>
      <w:marTop w:val="0"/>
      <w:marBottom w:val="0"/>
      <w:divBdr>
        <w:top w:val="none" w:sz="0" w:space="0" w:color="auto"/>
        <w:left w:val="none" w:sz="0" w:space="0" w:color="auto"/>
        <w:bottom w:val="none" w:sz="0" w:space="0" w:color="auto"/>
        <w:right w:val="none" w:sz="0" w:space="0" w:color="auto"/>
      </w:divBdr>
    </w:div>
    <w:div w:id="1964385636">
      <w:bodyDiv w:val="1"/>
      <w:marLeft w:val="0"/>
      <w:marRight w:val="0"/>
      <w:marTop w:val="0"/>
      <w:marBottom w:val="0"/>
      <w:divBdr>
        <w:top w:val="none" w:sz="0" w:space="0" w:color="auto"/>
        <w:left w:val="none" w:sz="0" w:space="0" w:color="auto"/>
        <w:bottom w:val="none" w:sz="0" w:space="0" w:color="auto"/>
        <w:right w:val="none" w:sz="0" w:space="0" w:color="auto"/>
      </w:divBdr>
    </w:div>
    <w:div w:id="1964655624">
      <w:bodyDiv w:val="1"/>
      <w:marLeft w:val="0"/>
      <w:marRight w:val="0"/>
      <w:marTop w:val="0"/>
      <w:marBottom w:val="0"/>
      <w:divBdr>
        <w:top w:val="none" w:sz="0" w:space="0" w:color="auto"/>
        <w:left w:val="none" w:sz="0" w:space="0" w:color="auto"/>
        <w:bottom w:val="none" w:sz="0" w:space="0" w:color="auto"/>
        <w:right w:val="none" w:sz="0" w:space="0" w:color="auto"/>
      </w:divBdr>
    </w:div>
    <w:div w:id="2009748068">
      <w:bodyDiv w:val="1"/>
      <w:marLeft w:val="0"/>
      <w:marRight w:val="0"/>
      <w:marTop w:val="0"/>
      <w:marBottom w:val="0"/>
      <w:divBdr>
        <w:top w:val="none" w:sz="0" w:space="0" w:color="auto"/>
        <w:left w:val="none" w:sz="0" w:space="0" w:color="auto"/>
        <w:bottom w:val="none" w:sz="0" w:space="0" w:color="auto"/>
        <w:right w:val="none" w:sz="0" w:space="0" w:color="auto"/>
      </w:divBdr>
    </w:div>
    <w:div w:id="2016689257">
      <w:bodyDiv w:val="1"/>
      <w:marLeft w:val="0"/>
      <w:marRight w:val="0"/>
      <w:marTop w:val="0"/>
      <w:marBottom w:val="0"/>
      <w:divBdr>
        <w:top w:val="none" w:sz="0" w:space="0" w:color="auto"/>
        <w:left w:val="none" w:sz="0" w:space="0" w:color="auto"/>
        <w:bottom w:val="none" w:sz="0" w:space="0" w:color="auto"/>
        <w:right w:val="none" w:sz="0" w:space="0" w:color="auto"/>
      </w:divBdr>
    </w:div>
    <w:div w:id="2038657780">
      <w:bodyDiv w:val="1"/>
      <w:marLeft w:val="0"/>
      <w:marRight w:val="0"/>
      <w:marTop w:val="0"/>
      <w:marBottom w:val="0"/>
      <w:divBdr>
        <w:top w:val="none" w:sz="0" w:space="0" w:color="auto"/>
        <w:left w:val="none" w:sz="0" w:space="0" w:color="auto"/>
        <w:bottom w:val="none" w:sz="0" w:space="0" w:color="auto"/>
        <w:right w:val="none" w:sz="0" w:space="0" w:color="auto"/>
      </w:divBdr>
    </w:div>
    <w:div w:id="2040155877">
      <w:bodyDiv w:val="1"/>
      <w:marLeft w:val="0"/>
      <w:marRight w:val="0"/>
      <w:marTop w:val="0"/>
      <w:marBottom w:val="0"/>
      <w:divBdr>
        <w:top w:val="none" w:sz="0" w:space="0" w:color="auto"/>
        <w:left w:val="none" w:sz="0" w:space="0" w:color="auto"/>
        <w:bottom w:val="none" w:sz="0" w:space="0" w:color="auto"/>
        <w:right w:val="none" w:sz="0" w:space="0" w:color="auto"/>
      </w:divBdr>
    </w:div>
    <w:div w:id="2065060178">
      <w:bodyDiv w:val="1"/>
      <w:marLeft w:val="0"/>
      <w:marRight w:val="0"/>
      <w:marTop w:val="0"/>
      <w:marBottom w:val="0"/>
      <w:divBdr>
        <w:top w:val="none" w:sz="0" w:space="0" w:color="auto"/>
        <w:left w:val="none" w:sz="0" w:space="0" w:color="auto"/>
        <w:bottom w:val="none" w:sz="0" w:space="0" w:color="auto"/>
        <w:right w:val="none" w:sz="0" w:space="0" w:color="auto"/>
      </w:divBdr>
    </w:div>
    <w:div w:id="2066178568">
      <w:bodyDiv w:val="1"/>
      <w:marLeft w:val="0"/>
      <w:marRight w:val="0"/>
      <w:marTop w:val="0"/>
      <w:marBottom w:val="0"/>
      <w:divBdr>
        <w:top w:val="none" w:sz="0" w:space="0" w:color="auto"/>
        <w:left w:val="none" w:sz="0" w:space="0" w:color="auto"/>
        <w:bottom w:val="none" w:sz="0" w:space="0" w:color="auto"/>
        <w:right w:val="none" w:sz="0" w:space="0" w:color="auto"/>
      </w:divBdr>
    </w:div>
    <w:div w:id="2085838331">
      <w:bodyDiv w:val="1"/>
      <w:marLeft w:val="0"/>
      <w:marRight w:val="0"/>
      <w:marTop w:val="0"/>
      <w:marBottom w:val="0"/>
      <w:divBdr>
        <w:top w:val="none" w:sz="0" w:space="0" w:color="auto"/>
        <w:left w:val="none" w:sz="0" w:space="0" w:color="auto"/>
        <w:bottom w:val="none" w:sz="0" w:space="0" w:color="auto"/>
        <w:right w:val="none" w:sz="0" w:space="0" w:color="auto"/>
      </w:divBdr>
    </w:div>
    <w:div w:id="2087991096">
      <w:bodyDiv w:val="1"/>
      <w:marLeft w:val="0"/>
      <w:marRight w:val="0"/>
      <w:marTop w:val="0"/>
      <w:marBottom w:val="0"/>
      <w:divBdr>
        <w:top w:val="none" w:sz="0" w:space="0" w:color="auto"/>
        <w:left w:val="none" w:sz="0" w:space="0" w:color="auto"/>
        <w:bottom w:val="none" w:sz="0" w:space="0" w:color="auto"/>
        <w:right w:val="none" w:sz="0" w:space="0" w:color="auto"/>
      </w:divBdr>
    </w:div>
    <w:div w:id="2104640210">
      <w:bodyDiv w:val="1"/>
      <w:marLeft w:val="0"/>
      <w:marRight w:val="0"/>
      <w:marTop w:val="0"/>
      <w:marBottom w:val="0"/>
      <w:divBdr>
        <w:top w:val="none" w:sz="0" w:space="0" w:color="auto"/>
        <w:left w:val="none" w:sz="0" w:space="0" w:color="auto"/>
        <w:bottom w:val="none" w:sz="0" w:space="0" w:color="auto"/>
        <w:right w:val="none" w:sz="0" w:space="0" w:color="auto"/>
      </w:divBdr>
    </w:div>
    <w:div w:id="2106420415">
      <w:bodyDiv w:val="1"/>
      <w:marLeft w:val="0"/>
      <w:marRight w:val="0"/>
      <w:marTop w:val="0"/>
      <w:marBottom w:val="0"/>
      <w:divBdr>
        <w:top w:val="none" w:sz="0" w:space="0" w:color="auto"/>
        <w:left w:val="none" w:sz="0" w:space="0" w:color="auto"/>
        <w:bottom w:val="none" w:sz="0" w:space="0" w:color="auto"/>
        <w:right w:val="none" w:sz="0" w:space="0" w:color="auto"/>
      </w:divBdr>
    </w:div>
    <w:div w:id="2115857863">
      <w:bodyDiv w:val="1"/>
      <w:marLeft w:val="0"/>
      <w:marRight w:val="0"/>
      <w:marTop w:val="0"/>
      <w:marBottom w:val="0"/>
      <w:divBdr>
        <w:top w:val="none" w:sz="0" w:space="0" w:color="auto"/>
        <w:left w:val="none" w:sz="0" w:space="0" w:color="auto"/>
        <w:bottom w:val="none" w:sz="0" w:space="0" w:color="auto"/>
        <w:right w:val="none" w:sz="0" w:space="0" w:color="auto"/>
      </w:divBdr>
    </w:div>
    <w:div w:id="2139450900">
      <w:bodyDiv w:val="1"/>
      <w:marLeft w:val="0"/>
      <w:marRight w:val="0"/>
      <w:marTop w:val="0"/>
      <w:marBottom w:val="0"/>
      <w:divBdr>
        <w:top w:val="none" w:sz="0" w:space="0" w:color="auto"/>
        <w:left w:val="none" w:sz="0" w:space="0" w:color="auto"/>
        <w:bottom w:val="none" w:sz="0" w:space="0" w:color="auto"/>
        <w:right w:val="none" w:sz="0" w:space="0" w:color="auto"/>
      </w:divBdr>
    </w:div>
    <w:div w:id="213995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06A8E-EAC0-43B1-AA59-C0CA60CE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8500</Words>
  <Characters>48450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56837</CharactersWithSpaces>
  <SharedDoc>false</SharedDoc>
  <HLinks>
    <vt:vector size="12" baseType="variant">
      <vt:variant>
        <vt:i4>2162743</vt:i4>
      </vt:variant>
      <vt:variant>
        <vt:i4>3</vt:i4>
      </vt:variant>
      <vt:variant>
        <vt:i4>0</vt:i4>
      </vt:variant>
      <vt:variant>
        <vt:i4>5</vt:i4>
      </vt:variant>
      <vt:variant>
        <vt:lpwstr>consultantplus://offline/ref=255A77793B1E52663988C5D3846621953FE13A32816B49F0829A923D24D5D7295578335E9CDC1B3D33FCCB46B903B56B1579A06900DCF13Eo8gDL</vt:lpwstr>
      </vt:variant>
      <vt:variant>
        <vt:lpwstr/>
      </vt:variant>
      <vt:variant>
        <vt:i4>2162743</vt:i4>
      </vt:variant>
      <vt:variant>
        <vt:i4>0</vt:i4>
      </vt:variant>
      <vt:variant>
        <vt:i4>0</vt:i4>
      </vt:variant>
      <vt:variant>
        <vt:i4>5</vt:i4>
      </vt:variant>
      <vt:variant>
        <vt:lpwstr>consultantplus://offline/ref=255A77793B1E52663988C5D3846621953FE13A32816B49F0829A923D24D5D7295578335E9CDC1B3D33FCCB46B903B56B1579A06900DCF13Eo8gDL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Мадяева ТА</cp:lastModifiedBy>
  <cp:revision>7</cp:revision>
  <cp:lastPrinted>2025-11-24T06:06:00Z</cp:lastPrinted>
  <dcterms:created xsi:type="dcterms:W3CDTF">2025-11-21T13:49:00Z</dcterms:created>
  <dcterms:modified xsi:type="dcterms:W3CDTF">2025-11-24T10:54:00Z</dcterms:modified>
</cp:coreProperties>
</file>